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4B2C" w:rsidRDefault="00384B2C" w:rsidP="0020205D">
      <w:pPr>
        <w:ind w:left="-108" w:right="-108" w:firstLine="0"/>
        <w:jc w:val="center"/>
        <w:rPr>
          <w:rFonts w:ascii="Times New Roman" w:hAnsi="Times New Roman"/>
          <w:b/>
          <w:sz w:val="28"/>
        </w:rPr>
      </w:pPr>
      <w:r w:rsidRPr="00EA018A">
        <w:rPr>
          <w:rFonts w:ascii="Times New Roman" w:hAnsi="Times New Roman"/>
          <w:noProof/>
          <w:sz w:val="28"/>
        </w:rPr>
        <w:drawing>
          <wp:inline distT="0" distB="0" distL="0" distR="0" wp14:anchorId="2040D86F" wp14:editId="72BBE6C0">
            <wp:extent cx="586740" cy="586740"/>
            <wp:effectExtent l="19050" t="0" r="3810" b="0"/>
            <wp:docPr id="3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586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205D" w:rsidRPr="00E842A8" w:rsidRDefault="0020205D" w:rsidP="0020205D">
      <w:pPr>
        <w:ind w:left="-108" w:right="-108" w:firstLine="0"/>
        <w:jc w:val="center"/>
        <w:rPr>
          <w:rFonts w:ascii="Times New Roman" w:hAnsi="Times New Roman"/>
          <w:b/>
          <w:sz w:val="28"/>
        </w:rPr>
      </w:pPr>
      <w:r w:rsidRPr="00E842A8">
        <w:rPr>
          <w:rFonts w:ascii="Times New Roman" w:hAnsi="Times New Roman"/>
          <w:b/>
          <w:sz w:val="28"/>
        </w:rPr>
        <w:t>Министерство науки</w:t>
      </w:r>
      <w:r w:rsidR="00A54C8E">
        <w:rPr>
          <w:rFonts w:ascii="Times New Roman" w:hAnsi="Times New Roman"/>
          <w:b/>
          <w:sz w:val="28"/>
        </w:rPr>
        <w:t xml:space="preserve"> и высшего</w:t>
      </w:r>
      <w:r w:rsidRPr="00E842A8">
        <w:rPr>
          <w:rFonts w:ascii="Times New Roman" w:hAnsi="Times New Roman"/>
          <w:b/>
          <w:sz w:val="28"/>
        </w:rPr>
        <w:t xml:space="preserve"> </w:t>
      </w:r>
      <w:r w:rsidR="00A54C8E" w:rsidRPr="00E842A8">
        <w:rPr>
          <w:rFonts w:ascii="Times New Roman" w:hAnsi="Times New Roman"/>
          <w:b/>
          <w:sz w:val="28"/>
        </w:rPr>
        <w:t xml:space="preserve">образования </w:t>
      </w:r>
      <w:r w:rsidRPr="00E842A8">
        <w:rPr>
          <w:rFonts w:ascii="Times New Roman" w:hAnsi="Times New Roman"/>
          <w:b/>
          <w:sz w:val="28"/>
        </w:rPr>
        <w:t>Российской Федерации</w:t>
      </w:r>
    </w:p>
    <w:p w:rsidR="0020205D" w:rsidRDefault="0020205D" w:rsidP="0020205D">
      <w:pPr>
        <w:ind w:left="-108" w:right="-108" w:firstLine="0"/>
        <w:jc w:val="center"/>
        <w:rPr>
          <w:rFonts w:ascii="Times New Roman" w:hAnsi="Times New Roman"/>
          <w:b/>
          <w:sz w:val="28"/>
        </w:rPr>
      </w:pPr>
      <w:r w:rsidRPr="00E842A8">
        <w:rPr>
          <w:rFonts w:ascii="Times New Roman" w:hAnsi="Times New Roman"/>
          <w:b/>
          <w:sz w:val="28"/>
        </w:rPr>
        <w:t xml:space="preserve">Федеральное государственное бюджетное </w:t>
      </w:r>
    </w:p>
    <w:p w:rsidR="0020205D" w:rsidRPr="00E842A8" w:rsidRDefault="0020205D" w:rsidP="0020205D">
      <w:pPr>
        <w:ind w:left="-108" w:right="-108" w:firstLine="0"/>
        <w:jc w:val="center"/>
        <w:rPr>
          <w:rFonts w:ascii="Times New Roman" w:hAnsi="Times New Roman"/>
          <w:b/>
          <w:sz w:val="28"/>
        </w:rPr>
      </w:pPr>
      <w:r w:rsidRPr="00E842A8">
        <w:rPr>
          <w:rFonts w:ascii="Times New Roman" w:hAnsi="Times New Roman"/>
          <w:b/>
          <w:sz w:val="28"/>
        </w:rPr>
        <w:t>образовательное учреждение</w:t>
      </w:r>
      <w:r>
        <w:rPr>
          <w:rFonts w:ascii="Times New Roman" w:hAnsi="Times New Roman"/>
          <w:b/>
          <w:sz w:val="28"/>
        </w:rPr>
        <w:t xml:space="preserve"> высшего</w:t>
      </w:r>
      <w:r w:rsidRPr="00E842A8">
        <w:rPr>
          <w:rFonts w:ascii="Times New Roman" w:hAnsi="Times New Roman"/>
          <w:b/>
          <w:sz w:val="28"/>
        </w:rPr>
        <w:t xml:space="preserve"> образования</w:t>
      </w:r>
    </w:p>
    <w:p w:rsidR="0020205D" w:rsidRDefault="0020205D" w:rsidP="0020205D">
      <w:pPr>
        <w:ind w:left="-108" w:right="-108" w:firstLine="0"/>
        <w:jc w:val="center"/>
        <w:rPr>
          <w:rFonts w:ascii="Times New Roman" w:hAnsi="Times New Roman"/>
          <w:b/>
          <w:sz w:val="28"/>
        </w:rPr>
      </w:pPr>
      <w:r w:rsidRPr="00E842A8">
        <w:rPr>
          <w:rFonts w:ascii="Times New Roman" w:hAnsi="Times New Roman"/>
          <w:b/>
          <w:sz w:val="28"/>
        </w:rPr>
        <w:t>«</w:t>
      </w:r>
      <w:r>
        <w:rPr>
          <w:rFonts w:ascii="Times New Roman" w:hAnsi="Times New Roman"/>
          <w:b/>
          <w:sz w:val="28"/>
        </w:rPr>
        <w:t>Донской</w:t>
      </w:r>
      <w:r w:rsidRPr="00E842A8">
        <w:rPr>
          <w:rFonts w:ascii="Times New Roman" w:hAnsi="Times New Roman"/>
          <w:b/>
          <w:sz w:val="28"/>
        </w:rPr>
        <w:t xml:space="preserve"> государственный </w:t>
      </w:r>
      <w:r>
        <w:rPr>
          <w:rFonts w:ascii="Times New Roman" w:hAnsi="Times New Roman"/>
          <w:b/>
          <w:sz w:val="28"/>
        </w:rPr>
        <w:t>технически</w:t>
      </w:r>
      <w:r w:rsidRPr="00E842A8">
        <w:rPr>
          <w:rFonts w:ascii="Times New Roman" w:hAnsi="Times New Roman"/>
          <w:b/>
          <w:sz w:val="28"/>
        </w:rPr>
        <w:t>й университет»</w:t>
      </w:r>
    </w:p>
    <w:p w:rsidR="0020205D" w:rsidRPr="00E842A8" w:rsidRDefault="0020205D" w:rsidP="0020205D">
      <w:pPr>
        <w:ind w:left="-108" w:right="-108" w:firstLine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(ДГТУ)</w:t>
      </w:r>
    </w:p>
    <w:p w:rsidR="0020205D" w:rsidRPr="00E842A8" w:rsidRDefault="0020205D" w:rsidP="0020205D">
      <w:pPr>
        <w:ind w:firstLine="0"/>
        <w:jc w:val="center"/>
        <w:rPr>
          <w:rFonts w:ascii="Times New Roman" w:hAnsi="Times New Roman"/>
          <w:sz w:val="28"/>
        </w:rPr>
      </w:pPr>
    </w:p>
    <w:p w:rsidR="0020205D" w:rsidRPr="00E842A8" w:rsidRDefault="0020205D" w:rsidP="0020205D">
      <w:pPr>
        <w:ind w:firstLine="0"/>
        <w:jc w:val="center"/>
        <w:rPr>
          <w:rFonts w:ascii="Times New Roman" w:hAnsi="Times New Roman"/>
          <w:sz w:val="28"/>
        </w:rPr>
      </w:pPr>
    </w:p>
    <w:p w:rsidR="0020205D" w:rsidRPr="00E842A8" w:rsidRDefault="0020205D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Default="0020205D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Default="0020205D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Default="0020205D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Default="0020205D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A54C8E" w:rsidRPr="00E842A8" w:rsidRDefault="00A54C8E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ind w:right="-7" w:firstLine="0"/>
        <w:jc w:val="center"/>
        <w:rPr>
          <w:rFonts w:ascii="Times New Roman" w:hAnsi="Times New Roman"/>
          <w:snapToGrid w:val="0"/>
          <w:sz w:val="28"/>
        </w:rPr>
      </w:pPr>
    </w:p>
    <w:p w:rsidR="00952427" w:rsidRPr="00952427" w:rsidRDefault="00952427" w:rsidP="0020205D">
      <w:pPr>
        <w:ind w:right="-7" w:firstLine="0"/>
        <w:jc w:val="center"/>
        <w:rPr>
          <w:rFonts w:ascii="Times New Roman" w:hAnsi="Times New Roman"/>
          <w:b/>
          <w:color w:val="000000"/>
          <w:sz w:val="28"/>
          <w:szCs w:val="40"/>
        </w:rPr>
      </w:pPr>
      <w:r w:rsidRPr="00952427">
        <w:rPr>
          <w:rFonts w:ascii="Times New Roman" w:hAnsi="Times New Roman"/>
          <w:b/>
          <w:color w:val="000000"/>
          <w:sz w:val="28"/>
          <w:szCs w:val="40"/>
        </w:rPr>
        <w:t>Теория управления стоимостью предприятия</w:t>
      </w:r>
    </w:p>
    <w:p w:rsidR="0020205D" w:rsidRPr="00E842A8" w:rsidRDefault="0020205D" w:rsidP="0020205D">
      <w:pPr>
        <w:ind w:right="-7" w:firstLine="0"/>
        <w:jc w:val="center"/>
        <w:rPr>
          <w:rFonts w:ascii="Times New Roman" w:hAnsi="Times New Roman"/>
          <w:b/>
          <w:snapToGrid w:val="0"/>
          <w:sz w:val="28"/>
        </w:rPr>
      </w:pPr>
      <w:r w:rsidRPr="00E842A8">
        <w:rPr>
          <w:rFonts w:ascii="Times New Roman" w:hAnsi="Times New Roman"/>
          <w:b/>
          <w:snapToGrid w:val="0"/>
          <w:sz w:val="28"/>
        </w:rPr>
        <w:t>Методические указания</w:t>
      </w:r>
    </w:p>
    <w:p w:rsidR="0020205D" w:rsidRPr="00E842A8" w:rsidRDefault="0020205D" w:rsidP="0020205D">
      <w:pPr>
        <w:ind w:right="-7" w:firstLine="0"/>
        <w:jc w:val="center"/>
        <w:rPr>
          <w:rFonts w:ascii="Times New Roman" w:hAnsi="Times New Roman"/>
          <w:b/>
          <w:snapToGrid w:val="0"/>
          <w:sz w:val="28"/>
        </w:rPr>
      </w:pPr>
      <w:r>
        <w:rPr>
          <w:rFonts w:ascii="Times New Roman" w:hAnsi="Times New Roman"/>
          <w:b/>
          <w:snapToGrid w:val="0"/>
          <w:sz w:val="28"/>
        </w:rPr>
        <w:t>по выполнению</w:t>
      </w:r>
      <w:r w:rsidRPr="00E842A8">
        <w:rPr>
          <w:rFonts w:ascii="Times New Roman" w:hAnsi="Times New Roman"/>
          <w:b/>
          <w:snapToGrid w:val="0"/>
          <w:sz w:val="28"/>
        </w:rPr>
        <w:t xml:space="preserve"> </w:t>
      </w:r>
      <w:r>
        <w:rPr>
          <w:rFonts w:ascii="Times New Roman" w:hAnsi="Times New Roman"/>
          <w:b/>
          <w:snapToGrid w:val="0"/>
          <w:sz w:val="28"/>
        </w:rPr>
        <w:t>контрольной работы</w:t>
      </w:r>
    </w:p>
    <w:p w:rsidR="0020205D" w:rsidRPr="00E842A8" w:rsidRDefault="0020205D" w:rsidP="0020205D">
      <w:pPr>
        <w:ind w:right="-7"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right" w:pos="9356"/>
        </w:tabs>
        <w:ind w:right="-7"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right" w:pos="9356"/>
        </w:tabs>
        <w:ind w:right="-7"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right" w:pos="9356"/>
        </w:tabs>
        <w:ind w:right="-7"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right" w:pos="9356"/>
        </w:tabs>
        <w:ind w:right="-7"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right" w:pos="9356"/>
        </w:tabs>
        <w:ind w:right="-7"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right" w:pos="9356"/>
        </w:tabs>
        <w:ind w:right="-7"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left" w:pos="7785"/>
        </w:tabs>
        <w:ind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left" w:pos="7785"/>
        </w:tabs>
        <w:ind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left" w:pos="7785"/>
        </w:tabs>
        <w:ind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left" w:pos="7785"/>
        </w:tabs>
        <w:ind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left" w:pos="7785"/>
        </w:tabs>
        <w:ind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left" w:pos="7785"/>
        </w:tabs>
        <w:ind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left" w:pos="7785"/>
        </w:tabs>
        <w:ind w:firstLine="0"/>
        <w:jc w:val="left"/>
        <w:rPr>
          <w:rFonts w:ascii="Times New Roman" w:hAnsi="Times New Roman"/>
          <w:snapToGrid w:val="0"/>
          <w:sz w:val="28"/>
        </w:rPr>
      </w:pPr>
    </w:p>
    <w:p w:rsidR="0020205D" w:rsidRDefault="0020205D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Default="0020205D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</w:p>
    <w:p w:rsidR="00A54C8E" w:rsidRDefault="00A54C8E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</w:p>
    <w:p w:rsidR="00A54C8E" w:rsidRDefault="00A54C8E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</w:p>
    <w:p w:rsidR="00A54C8E" w:rsidRDefault="00A54C8E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</w:p>
    <w:p w:rsidR="00A54C8E" w:rsidRDefault="00A54C8E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</w:p>
    <w:p w:rsidR="00A54C8E" w:rsidRDefault="00A54C8E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  <w:r w:rsidRPr="00E842A8">
        <w:rPr>
          <w:rFonts w:ascii="Times New Roman" w:hAnsi="Times New Roman"/>
          <w:snapToGrid w:val="0"/>
          <w:sz w:val="28"/>
        </w:rPr>
        <w:t>Ростов-на-Дону</w:t>
      </w:r>
    </w:p>
    <w:p w:rsidR="0020205D" w:rsidRPr="00E842A8" w:rsidRDefault="0020205D" w:rsidP="0020205D">
      <w:pPr>
        <w:tabs>
          <w:tab w:val="left" w:pos="142"/>
          <w:tab w:val="right" w:pos="9072"/>
        </w:tabs>
        <w:ind w:firstLine="0"/>
        <w:jc w:val="center"/>
        <w:rPr>
          <w:rFonts w:ascii="Times New Roman" w:hAnsi="Times New Roman"/>
          <w:snapToGrid w:val="0"/>
          <w:sz w:val="28"/>
        </w:rPr>
      </w:pPr>
      <w:r w:rsidRPr="00E842A8">
        <w:rPr>
          <w:rFonts w:ascii="Times New Roman" w:hAnsi="Times New Roman"/>
          <w:snapToGrid w:val="0"/>
          <w:sz w:val="28"/>
        </w:rPr>
        <w:t>201</w:t>
      </w:r>
      <w:r>
        <w:rPr>
          <w:rFonts w:ascii="Times New Roman" w:hAnsi="Times New Roman"/>
          <w:snapToGrid w:val="0"/>
          <w:sz w:val="28"/>
        </w:rPr>
        <w:t>9</w:t>
      </w:r>
    </w:p>
    <w:p w:rsidR="0020205D" w:rsidRDefault="0020205D" w:rsidP="0020205D">
      <w:pPr>
        <w:ind w:right="-7" w:firstLine="357"/>
        <w:rPr>
          <w:rFonts w:ascii="Times New Roman" w:hAnsi="Times New Roman"/>
          <w:snapToGrid w:val="0"/>
          <w:sz w:val="28"/>
        </w:rPr>
      </w:pPr>
    </w:p>
    <w:p w:rsidR="0020205D" w:rsidRPr="00E842A8" w:rsidRDefault="0020205D" w:rsidP="0020205D">
      <w:pPr>
        <w:ind w:right="-7" w:firstLine="357"/>
        <w:rPr>
          <w:rFonts w:ascii="Times New Roman" w:hAnsi="Times New Roman"/>
          <w:snapToGrid w:val="0"/>
          <w:sz w:val="28"/>
        </w:rPr>
      </w:pPr>
      <w:r w:rsidRPr="00E842A8">
        <w:rPr>
          <w:rFonts w:ascii="Times New Roman" w:hAnsi="Times New Roman"/>
          <w:snapToGrid w:val="0"/>
          <w:sz w:val="28"/>
        </w:rPr>
        <w:t>УДК 338.24</w:t>
      </w:r>
    </w:p>
    <w:p w:rsidR="0020205D" w:rsidRPr="00E842A8" w:rsidRDefault="0020205D" w:rsidP="0020205D">
      <w:pPr>
        <w:ind w:right="-7" w:firstLine="357"/>
        <w:rPr>
          <w:rFonts w:ascii="Times New Roman" w:hAnsi="Times New Roman"/>
          <w:snapToGrid w:val="0"/>
          <w:sz w:val="28"/>
        </w:rPr>
      </w:pPr>
    </w:p>
    <w:p w:rsidR="0020205D" w:rsidRPr="00E842A8" w:rsidRDefault="00952427" w:rsidP="00952427">
      <w:pPr>
        <w:ind w:right="-6"/>
        <w:jc w:val="left"/>
        <w:rPr>
          <w:rFonts w:ascii="Times New Roman" w:hAnsi="Times New Roman"/>
          <w:snapToGrid w:val="0"/>
          <w:sz w:val="28"/>
        </w:rPr>
      </w:pPr>
      <w:r w:rsidRPr="00952427">
        <w:rPr>
          <w:rFonts w:ascii="Times New Roman" w:hAnsi="Times New Roman"/>
          <w:color w:val="000000"/>
          <w:sz w:val="28"/>
          <w:szCs w:val="40"/>
        </w:rPr>
        <w:t>Теория управления стоимостью предприятия</w:t>
      </w:r>
      <w:r w:rsidR="0020205D" w:rsidRPr="00E842A8">
        <w:rPr>
          <w:rFonts w:ascii="Times New Roman" w:hAnsi="Times New Roman"/>
          <w:snapToGrid w:val="0"/>
          <w:sz w:val="28"/>
        </w:rPr>
        <w:t xml:space="preserve">: методические указания по </w:t>
      </w:r>
      <w:r w:rsidR="0020205D">
        <w:rPr>
          <w:rFonts w:ascii="Times New Roman" w:hAnsi="Times New Roman"/>
          <w:snapToGrid w:val="0"/>
          <w:sz w:val="28"/>
        </w:rPr>
        <w:t>выполнению контрольной работы</w:t>
      </w:r>
      <w:r w:rsidR="0020205D" w:rsidRPr="00E842A8">
        <w:rPr>
          <w:rFonts w:ascii="Times New Roman" w:hAnsi="Times New Roman"/>
          <w:snapToGrid w:val="0"/>
          <w:sz w:val="28"/>
        </w:rPr>
        <w:t xml:space="preserve"> для </w:t>
      </w:r>
      <w:r w:rsidR="0020205D">
        <w:rPr>
          <w:rFonts w:ascii="Times New Roman" w:hAnsi="Times New Roman"/>
          <w:snapToGrid w:val="0"/>
          <w:sz w:val="28"/>
        </w:rPr>
        <w:t>магистров</w:t>
      </w:r>
      <w:r w:rsidR="0020205D" w:rsidRPr="00E842A8">
        <w:rPr>
          <w:rFonts w:ascii="Times New Roman" w:hAnsi="Times New Roman"/>
          <w:snapToGrid w:val="0"/>
          <w:sz w:val="28"/>
        </w:rPr>
        <w:t xml:space="preserve"> направления подготовки </w:t>
      </w:r>
      <w:r w:rsidR="0020205D" w:rsidRPr="00BF486E">
        <w:rPr>
          <w:rFonts w:ascii="Times New Roman" w:hAnsi="Times New Roman"/>
          <w:snapToGrid w:val="0"/>
          <w:sz w:val="28"/>
        </w:rPr>
        <w:t>380</w:t>
      </w:r>
      <w:r w:rsidR="007724BF" w:rsidRPr="00BF486E">
        <w:rPr>
          <w:rFonts w:ascii="Times New Roman" w:hAnsi="Times New Roman"/>
          <w:snapToGrid w:val="0"/>
          <w:sz w:val="28"/>
        </w:rPr>
        <w:t>3</w:t>
      </w:r>
      <w:r w:rsidR="0020205D" w:rsidRPr="00BF486E">
        <w:rPr>
          <w:rFonts w:ascii="Times New Roman" w:hAnsi="Times New Roman"/>
          <w:snapToGrid w:val="0"/>
          <w:sz w:val="28"/>
        </w:rPr>
        <w:t>01 «Экономика».</w:t>
      </w:r>
      <w:r w:rsidR="0020205D" w:rsidRPr="00E842A8">
        <w:rPr>
          <w:rFonts w:ascii="Times New Roman" w:hAnsi="Times New Roman"/>
          <w:snapToGrid w:val="0"/>
          <w:sz w:val="28"/>
        </w:rPr>
        <w:t xml:space="preserve"> – Ростов-н</w:t>
      </w:r>
      <w:proofErr w:type="gramStart"/>
      <w:r w:rsidR="0020205D" w:rsidRPr="00E842A8">
        <w:rPr>
          <w:rFonts w:ascii="Times New Roman" w:hAnsi="Times New Roman"/>
          <w:snapToGrid w:val="0"/>
          <w:sz w:val="28"/>
        </w:rPr>
        <w:t>/Д</w:t>
      </w:r>
      <w:proofErr w:type="gramEnd"/>
      <w:r w:rsidR="0020205D" w:rsidRPr="00E842A8">
        <w:rPr>
          <w:rFonts w:ascii="Times New Roman" w:hAnsi="Times New Roman"/>
          <w:snapToGrid w:val="0"/>
          <w:sz w:val="28"/>
        </w:rPr>
        <w:t xml:space="preserve">: </w:t>
      </w:r>
      <w:proofErr w:type="spellStart"/>
      <w:r w:rsidR="0020205D">
        <w:rPr>
          <w:rFonts w:ascii="Times New Roman" w:hAnsi="Times New Roman"/>
          <w:snapToGrid w:val="0"/>
          <w:sz w:val="28"/>
        </w:rPr>
        <w:t>Донск</w:t>
      </w:r>
      <w:proofErr w:type="spellEnd"/>
      <w:r w:rsidR="0020205D" w:rsidRPr="00E842A8">
        <w:rPr>
          <w:rFonts w:ascii="Times New Roman" w:hAnsi="Times New Roman"/>
          <w:snapToGrid w:val="0"/>
          <w:sz w:val="28"/>
        </w:rPr>
        <w:t xml:space="preserve">. </w:t>
      </w:r>
      <w:proofErr w:type="spellStart"/>
      <w:r w:rsidR="0020205D">
        <w:rPr>
          <w:rFonts w:ascii="Times New Roman" w:hAnsi="Times New Roman"/>
          <w:snapToGrid w:val="0"/>
          <w:sz w:val="28"/>
        </w:rPr>
        <w:t>госуд</w:t>
      </w:r>
      <w:proofErr w:type="spellEnd"/>
      <w:r w:rsidR="0020205D">
        <w:rPr>
          <w:rFonts w:ascii="Times New Roman" w:hAnsi="Times New Roman"/>
          <w:snapToGrid w:val="0"/>
          <w:sz w:val="28"/>
        </w:rPr>
        <w:t xml:space="preserve">. </w:t>
      </w:r>
      <w:proofErr w:type="spellStart"/>
      <w:r w:rsidR="0020205D" w:rsidRPr="00E842A8">
        <w:rPr>
          <w:rFonts w:ascii="Times New Roman" w:hAnsi="Times New Roman"/>
          <w:snapToGrid w:val="0"/>
          <w:sz w:val="28"/>
        </w:rPr>
        <w:t>т</w:t>
      </w:r>
      <w:r w:rsidR="0020205D">
        <w:rPr>
          <w:rFonts w:ascii="Times New Roman" w:hAnsi="Times New Roman"/>
          <w:snapToGrid w:val="0"/>
          <w:sz w:val="28"/>
        </w:rPr>
        <w:t>ехн</w:t>
      </w:r>
      <w:proofErr w:type="spellEnd"/>
      <w:r w:rsidR="0020205D" w:rsidRPr="00E842A8">
        <w:rPr>
          <w:rFonts w:ascii="Times New Roman" w:hAnsi="Times New Roman"/>
          <w:snapToGrid w:val="0"/>
          <w:sz w:val="28"/>
        </w:rPr>
        <w:t>. ун-т, 201</w:t>
      </w:r>
      <w:r w:rsidR="00A54C8E">
        <w:rPr>
          <w:rFonts w:ascii="Times New Roman" w:hAnsi="Times New Roman"/>
          <w:snapToGrid w:val="0"/>
          <w:sz w:val="28"/>
        </w:rPr>
        <w:t>9</w:t>
      </w:r>
      <w:r w:rsidR="0020205D" w:rsidRPr="00E842A8">
        <w:rPr>
          <w:rFonts w:ascii="Times New Roman" w:hAnsi="Times New Roman"/>
          <w:snapToGrid w:val="0"/>
          <w:sz w:val="28"/>
        </w:rPr>
        <w:t xml:space="preserve">. – </w:t>
      </w:r>
      <w:r w:rsidR="00454F73" w:rsidRPr="00454F73">
        <w:rPr>
          <w:rFonts w:ascii="Times New Roman" w:hAnsi="Times New Roman"/>
          <w:snapToGrid w:val="0"/>
          <w:sz w:val="28"/>
        </w:rPr>
        <w:t>10</w:t>
      </w:r>
      <w:r w:rsidR="0020205D" w:rsidRPr="00454F73">
        <w:rPr>
          <w:rFonts w:ascii="Times New Roman" w:hAnsi="Times New Roman"/>
          <w:snapToGrid w:val="0"/>
          <w:sz w:val="28"/>
        </w:rPr>
        <w:t xml:space="preserve"> с.</w:t>
      </w:r>
    </w:p>
    <w:p w:rsidR="0020205D" w:rsidRPr="00DE3CDD" w:rsidRDefault="0020205D" w:rsidP="00952427">
      <w:pPr>
        <w:ind w:right="-6"/>
        <w:rPr>
          <w:rFonts w:ascii="Times New Roman" w:hAnsi="Times New Roman"/>
          <w:bCs/>
          <w:sz w:val="28"/>
        </w:rPr>
      </w:pPr>
      <w:r w:rsidRPr="00DE3CDD">
        <w:rPr>
          <w:rFonts w:ascii="Times New Roman" w:hAnsi="Times New Roman"/>
          <w:bCs/>
          <w:sz w:val="28"/>
        </w:rPr>
        <w:t xml:space="preserve">Методические указания позволяют </w:t>
      </w:r>
      <w:r w:rsidR="00A54C8E" w:rsidRPr="00DE3CDD">
        <w:rPr>
          <w:rFonts w:ascii="Times New Roman" w:hAnsi="Times New Roman"/>
          <w:bCs/>
          <w:sz w:val="28"/>
        </w:rPr>
        <w:t>обучающимся</w:t>
      </w:r>
      <w:r w:rsidRPr="00DE3CDD">
        <w:rPr>
          <w:rFonts w:ascii="Times New Roman" w:hAnsi="Times New Roman"/>
          <w:bCs/>
          <w:sz w:val="28"/>
        </w:rPr>
        <w:t xml:space="preserve"> получить практические навыки </w:t>
      </w:r>
      <w:r w:rsidR="00DE3CDD" w:rsidRPr="00DE3CDD">
        <w:rPr>
          <w:rFonts w:ascii="Times New Roman" w:hAnsi="Times New Roman"/>
          <w:sz w:val="28"/>
        </w:rPr>
        <w:t xml:space="preserve">оценки эффективного использования объекта недвижимости и </w:t>
      </w:r>
      <w:r w:rsidR="00DE3CDD" w:rsidRPr="00DE3CDD">
        <w:rPr>
          <w:rFonts w:ascii="Times New Roman" w:hAnsi="Times New Roman"/>
          <w:bCs/>
          <w:sz w:val="28"/>
        </w:rPr>
        <w:t>освоить основные составляющие</w:t>
      </w:r>
      <w:r w:rsidR="00DE3CDD" w:rsidRPr="00DE3CDD">
        <w:rPr>
          <w:rFonts w:ascii="Times New Roman" w:hAnsi="Times New Roman"/>
          <w:sz w:val="28"/>
        </w:rPr>
        <w:t xml:space="preserve"> формирования стратегии управления им</w:t>
      </w:r>
      <w:r w:rsidR="00DE3CDD" w:rsidRPr="00DE3CDD">
        <w:rPr>
          <w:rFonts w:ascii="Times New Roman" w:hAnsi="Times New Roman"/>
          <w:bCs/>
          <w:sz w:val="28"/>
        </w:rPr>
        <w:t xml:space="preserve"> с учетом рыночных условий</w:t>
      </w:r>
      <w:r w:rsidRPr="00DE3CDD">
        <w:rPr>
          <w:rFonts w:ascii="Times New Roman" w:hAnsi="Times New Roman"/>
          <w:bCs/>
          <w:sz w:val="28"/>
        </w:rPr>
        <w:t>.</w:t>
      </w:r>
    </w:p>
    <w:p w:rsidR="0020205D" w:rsidRPr="00E842A8" w:rsidRDefault="0020205D" w:rsidP="0020205D">
      <w:pPr>
        <w:spacing w:line="288" w:lineRule="auto"/>
        <w:rPr>
          <w:rFonts w:ascii="Times New Roman" w:hAnsi="Times New Roman"/>
          <w:bCs/>
          <w:sz w:val="28"/>
        </w:rPr>
      </w:pPr>
      <w:r w:rsidRPr="00E842A8">
        <w:rPr>
          <w:rFonts w:ascii="Times New Roman" w:hAnsi="Times New Roman"/>
          <w:bCs/>
          <w:sz w:val="28"/>
        </w:rPr>
        <w:t>Электронная версия методических указаний находится в библиотеке в ауд. 224</w:t>
      </w:r>
    </w:p>
    <w:p w:rsidR="0020205D" w:rsidRPr="00E842A8" w:rsidRDefault="0020205D" w:rsidP="0020205D">
      <w:pPr>
        <w:spacing w:line="288" w:lineRule="auto"/>
        <w:jc w:val="right"/>
        <w:rPr>
          <w:rFonts w:ascii="Times New Roman" w:hAnsi="Times New Roman"/>
          <w:sz w:val="28"/>
        </w:rPr>
      </w:pPr>
      <w:r w:rsidRPr="00E842A8">
        <w:rPr>
          <w:rFonts w:ascii="Times New Roman" w:hAnsi="Times New Roman"/>
          <w:bCs/>
          <w:sz w:val="28"/>
        </w:rPr>
        <w:t>УДК 338.24</w:t>
      </w:r>
    </w:p>
    <w:p w:rsidR="00A54C8E" w:rsidRDefault="00A54C8E" w:rsidP="0020205D">
      <w:pPr>
        <w:ind w:left="340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</w:t>
      </w:r>
    </w:p>
    <w:p w:rsidR="0020205D" w:rsidRPr="00E842A8" w:rsidRDefault="0020205D" w:rsidP="0020205D">
      <w:pPr>
        <w:ind w:left="3402"/>
        <w:rPr>
          <w:rFonts w:ascii="Times New Roman" w:hAnsi="Times New Roman"/>
          <w:sz w:val="28"/>
        </w:rPr>
      </w:pPr>
      <w:r w:rsidRPr="00E842A8">
        <w:rPr>
          <w:rFonts w:ascii="Times New Roman" w:hAnsi="Times New Roman"/>
          <w:sz w:val="28"/>
        </w:rPr>
        <w:t>Составители:</w:t>
      </w:r>
    </w:p>
    <w:p w:rsidR="0020205D" w:rsidRDefault="0020205D" w:rsidP="0020205D">
      <w:pPr>
        <w:ind w:left="3402" w:firstLine="708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канд. </w:t>
      </w:r>
      <w:proofErr w:type="spellStart"/>
      <w:r>
        <w:rPr>
          <w:rFonts w:ascii="Times New Roman" w:hAnsi="Times New Roman"/>
          <w:sz w:val="28"/>
        </w:rPr>
        <w:t>экон</w:t>
      </w:r>
      <w:proofErr w:type="spellEnd"/>
      <w:r>
        <w:rPr>
          <w:rFonts w:ascii="Times New Roman" w:hAnsi="Times New Roman"/>
          <w:sz w:val="28"/>
        </w:rPr>
        <w:t>. наук, доцент Ж.А. Василенко,</w:t>
      </w: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20205D" w:rsidRPr="00E842A8" w:rsidRDefault="0020205D" w:rsidP="0020205D">
      <w:pPr>
        <w:ind w:left="4253" w:firstLine="0"/>
        <w:jc w:val="center"/>
        <w:rPr>
          <w:rFonts w:ascii="Times New Roman" w:hAnsi="Times New Roman"/>
          <w:sz w:val="28"/>
        </w:rPr>
      </w:pPr>
    </w:p>
    <w:p w:rsidR="00A54C8E" w:rsidRDefault="00A54C8E" w:rsidP="0020205D">
      <w:pPr>
        <w:ind w:firstLine="0"/>
        <w:jc w:val="left"/>
        <w:rPr>
          <w:rFonts w:ascii="Times New Roman" w:hAnsi="Times New Roman"/>
          <w:sz w:val="28"/>
        </w:rPr>
      </w:pPr>
    </w:p>
    <w:p w:rsidR="00454F73" w:rsidRDefault="00454F73" w:rsidP="0020205D">
      <w:pPr>
        <w:ind w:firstLine="0"/>
        <w:jc w:val="left"/>
        <w:rPr>
          <w:rFonts w:ascii="Times New Roman" w:hAnsi="Times New Roman"/>
          <w:sz w:val="28"/>
        </w:rPr>
      </w:pPr>
    </w:p>
    <w:p w:rsidR="0020205D" w:rsidRPr="00E842A8" w:rsidRDefault="0020205D" w:rsidP="0020205D">
      <w:pPr>
        <w:ind w:firstLine="0"/>
        <w:jc w:val="left"/>
        <w:rPr>
          <w:rFonts w:ascii="Times New Roman" w:hAnsi="Times New Roman"/>
          <w:sz w:val="28"/>
        </w:rPr>
      </w:pPr>
      <w:r w:rsidRPr="00E842A8">
        <w:rPr>
          <w:rFonts w:ascii="Times New Roman" w:hAnsi="Times New Roman"/>
          <w:sz w:val="28"/>
        </w:rPr>
        <w:t xml:space="preserve">Редактор </w:t>
      </w:r>
    </w:p>
    <w:p w:rsidR="0020205D" w:rsidRPr="00E842A8" w:rsidRDefault="0020205D" w:rsidP="0020205D">
      <w:pPr>
        <w:ind w:firstLine="0"/>
        <w:jc w:val="left"/>
        <w:rPr>
          <w:rFonts w:ascii="Times New Roman" w:hAnsi="Times New Roman"/>
          <w:sz w:val="28"/>
        </w:rPr>
      </w:pPr>
      <w:proofErr w:type="spellStart"/>
      <w:r w:rsidRPr="00E842A8">
        <w:rPr>
          <w:rFonts w:ascii="Times New Roman" w:hAnsi="Times New Roman"/>
          <w:sz w:val="28"/>
        </w:rPr>
        <w:t>Темплан</w:t>
      </w:r>
      <w:proofErr w:type="spellEnd"/>
      <w:r w:rsidRPr="00E842A8">
        <w:rPr>
          <w:rFonts w:ascii="Times New Roman" w:hAnsi="Times New Roman"/>
          <w:sz w:val="28"/>
        </w:rPr>
        <w:t xml:space="preserve"> 201</w:t>
      </w:r>
      <w:r w:rsidR="00A54C8E">
        <w:rPr>
          <w:rFonts w:ascii="Times New Roman" w:hAnsi="Times New Roman"/>
          <w:sz w:val="28"/>
        </w:rPr>
        <w:t>9</w:t>
      </w:r>
      <w:r w:rsidRPr="00E842A8">
        <w:rPr>
          <w:rFonts w:ascii="Times New Roman" w:hAnsi="Times New Roman"/>
          <w:sz w:val="28"/>
        </w:rPr>
        <w:t xml:space="preserve"> г., поз. 5.</w:t>
      </w:r>
    </w:p>
    <w:p w:rsidR="0020205D" w:rsidRPr="00E842A8" w:rsidRDefault="0020205D" w:rsidP="0020205D">
      <w:pPr>
        <w:ind w:firstLine="0"/>
        <w:jc w:val="left"/>
        <w:rPr>
          <w:rFonts w:ascii="Times New Roman" w:hAnsi="Times New Roman"/>
          <w:sz w:val="28"/>
        </w:rPr>
      </w:pPr>
      <w:r w:rsidRPr="00E842A8">
        <w:rPr>
          <w:rFonts w:ascii="Times New Roman" w:hAnsi="Times New Roman"/>
          <w:sz w:val="28"/>
        </w:rPr>
        <w:t xml:space="preserve">Подписано в печать 05.05.14. Формат 60×84/16. Бумага писчая. </w:t>
      </w:r>
      <w:proofErr w:type="spellStart"/>
      <w:r w:rsidRPr="00E842A8">
        <w:rPr>
          <w:rFonts w:ascii="Times New Roman" w:hAnsi="Times New Roman"/>
          <w:sz w:val="28"/>
        </w:rPr>
        <w:t>Ризограф</w:t>
      </w:r>
      <w:proofErr w:type="spellEnd"/>
      <w:r w:rsidRPr="00E842A8">
        <w:rPr>
          <w:rFonts w:ascii="Times New Roman" w:hAnsi="Times New Roman"/>
          <w:sz w:val="28"/>
        </w:rPr>
        <w:t>.</w:t>
      </w:r>
    </w:p>
    <w:p w:rsidR="0020205D" w:rsidRPr="00E842A8" w:rsidRDefault="0020205D" w:rsidP="0020205D">
      <w:pPr>
        <w:ind w:firstLine="0"/>
        <w:jc w:val="left"/>
        <w:rPr>
          <w:rFonts w:ascii="Times New Roman" w:hAnsi="Times New Roman"/>
          <w:sz w:val="28"/>
        </w:rPr>
      </w:pPr>
      <w:r w:rsidRPr="00E842A8">
        <w:rPr>
          <w:rFonts w:ascii="Times New Roman" w:hAnsi="Times New Roman"/>
          <w:sz w:val="28"/>
        </w:rPr>
        <w:t>Уч.-</w:t>
      </w:r>
      <w:proofErr w:type="spellStart"/>
      <w:r w:rsidRPr="00E842A8">
        <w:rPr>
          <w:rFonts w:ascii="Times New Roman" w:hAnsi="Times New Roman"/>
          <w:sz w:val="28"/>
        </w:rPr>
        <w:t>изд.л</w:t>
      </w:r>
      <w:proofErr w:type="spellEnd"/>
      <w:r w:rsidRPr="00E842A8">
        <w:rPr>
          <w:rFonts w:ascii="Times New Roman" w:hAnsi="Times New Roman"/>
          <w:sz w:val="28"/>
        </w:rPr>
        <w:t>. 1,</w:t>
      </w:r>
      <w:r>
        <w:rPr>
          <w:rFonts w:ascii="Times New Roman" w:hAnsi="Times New Roman"/>
          <w:sz w:val="28"/>
        </w:rPr>
        <w:t>8</w:t>
      </w:r>
      <w:r w:rsidRPr="00E842A8">
        <w:rPr>
          <w:rFonts w:ascii="Times New Roman" w:hAnsi="Times New Roman"/>
          <w:sz w:val="28"/>
        </w:rPr>
        <w:t xml:space="preserve">. Тираж </w:t>
      </w:r>
      <w:r>
        <w:rPr>
          <w:rFonts w:ascii="Times New Roman" w:hAnsi="Times New Roman"/>
          <w:sz w:val="28"/>
        </w:rPr>
        <w:t xml:space="preserve">100 </w:t>
      </w:r>
      <w:r w:rsidRPr="00E842A8">
        <w:rPr>
          <w:rFonts w:ascii="Times New Roman" w:hAnsi="Times New Roman"/>
          <w:sz w:val="28"/>
        </w:rPr>
        <w:t xml:space="preserve">экз. Заказ ___. </w:t>
      </w:r>
    </w:p>
    <w:p w:rsidR="0020205D" w:rsidRPr="00E842A8" w:rsidRDefault="0020205D" w:rsidP="0020205D">
      <w:pPr>
        <w:ind w:firstLine="0"/>
        <w:jc w:val="left"/>
        <w:rPr>
          <w:rFonts w:ascii="Times New Roman" w:hAnsi="Times New Roman"/>
          <w:sz w:val="28"/>
        </w:rPr>
      </w:pPr>
      <w:r w:rsidRPr="00E842A8">
        <w:rPr>
          <w:rFonts w:ascii="Times New Roman" w:hAnsi="Times New Roman"/>
          <w:sz w:val="28"/>
        </w:rPr>
        <w:t>Редакционно-издательский центр</w:t>
      </w:r>
    </w:p>
    <w:p w:rsidR="0020205D" w:rsidRPr="00E842A8" w:rsidRDefault="0020205D" w:rsidP="0020205D">
      <w:pPr>
        <w:ind w:firstLine="0"/>
        <w:jc w:val="lef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Донского</w:t>
      </w:r>
      <w:r w:rsidRPr="00E842A8">
        <w:rPr>
          <w:rFonts w:ascii="Times New Roman" w:hAnsi="Times New Roman"/>
          <w:sz w:val="28"/>
        </w:rPr>
        <w:t xml:space="preserve"> государственного </w:t>
      </w:r>
      <w:r>
        <w:rPr>
          <w:rFonts w:ascii="Times New Roman" w:hAnsi="Times New Roman"/>
          <w:sz w:val="28"/>
        </w:rPr>
        <w:t>техническ</w:t>
      </w:r>
      <w:r w:rsidRPr="00E842A8">
        <w:rPr>
          <w:rFonts w:ascii="Times New Roman" w:hAnsi="Times New Roman"/>
          <w:sz w:val="28"/>
        </w:rPr>
        <w:t xml:space="preserve">ого университета </w:t>
      </w:r>
    </w:p>
    <w:p w:rsidR="0020205D" w:rsidRPr="00E842A8" w:rsidRDefault="0020205D" w:rsidP="0020205D">
      <w:pPr>
        <w:ind w:firstLine="0"/>
        <w:jc w:val="left"/>
        <w:rPr>
          <w:rFonts w:ascii="Times New Roman" w:hAnsi="Times New Roman"/>
          <w:sz w:val="28"/>
        </w:rPr>
      </w:pPr>
      <w:r w:rsidRPr="00E842A8">
        <w:rPr>
          <w:rFonts w:ascii="Times New Roman" w:hAnsi="Times New Roman"/>
          <w:sz w:val="28"/>
        </w:rPr>
        <w:t>344022, Ростов-на-Дону, ул. Социалистическая, 162.</w:t>
      </w:r>
    </w:p>
    <w:p w:rsidR="0020205D" w:rsidRPr="00E842A8" w:rsidRDefault="0020205D" w:rsidP="0020205D">
      <w:pPr>
        <w:ind w:firstLine="0"/>
        <w:jc w:val="right"/>
        <w:rPr>
          <w:rFonts w:ascii="Times New Roman" w:hAnsi="Times New Roman"/>
          <w:sz w:val="28"/>
        </w:rPr>
      </w:pPr>
    </w:p>
    <w:p w:rsidR="0020205D" w:rsidRPr="00E842A8" w:rsidRDefault="0020205D" w:rsidP="0020205D">
      <w:pPr>
        <w:ind w:left="3969" w:firstLine="0"/>
        <w:jc w:val="left"/>
        <w:rPr>
          <w:rFonts w:ascii="Times New Roman" w:hAnsi="Times New Roman"/>
          <w:snapToGrid w:val="0"/>
          <w:sz w:val="28"/>
        </w:rPr>
      </w:pPr>
      <w:r w:rsidRPr="00E842A8">
        <w:rPr>
          <w:rFonts w:ascii="Times New Roman" w:hAnsi="Times New Roman"/>
          <w:sz w:val="28"/>
        </w:rPr>
        <w:t xml:space="preserve">© </w:t>
      </w:r>
      <w:r>
        <w:rPr>
          <w:rFonts w:ascii="Times New Roman" w:hAnsi="Times New Roman"/>
          <w:snapToGrid w:val="0"/>
          <w:sz w:val="28"/>
        </w:rPr>
        <w:t>Донской</w:t>
      </w:r>
      <w:r w:rsidRPr="00E842A8">
        <w:rPr>
          <w:rFonts w:ascii="Times New Roman" w:hAnsi="Times New Roman"/>
          <w:snapToGrid w:val="0"/>
          <w:sz w:val="28"/>
        </w:rPr>
        <w:t xml:space="preserve"> государственный</w:t>
      </w:r>
    </w:p>
    <w:p w:rsidR="0020205D" w:rsidRDefault="0020205D" w:rsidP="0020205D">
      <w:pPr>
        <w:spacing w:line="360" w:lineRule="auto"/>
        <w:ind w:left="3969" w:firstLine="0"/>
        <w:outlineLvl w:val="0"/>
        <w:rPr>
          <w:rFonts w:ascii="Times New Roman" w:hAnsi="Times New Roman"/>
          <w:sz w:val="28"/>
        </w:rPr>
      </w:pPr>
      <w:r>
        <w:rPr>
          <w:rFonts w:ascii="Times New Roman" w:hAnsi="Times New Roman"/>
          <w:snapToGrid w:val="0"/>
          <w:sz w:val="28"/>
        </w:rPr>
        <w:t>технический</w:t>
      </w:r>
      <w:r w:rsidRPr="00E842A8">
        <w:rPr>
          <w:rFonts w:ascii="Times New Roman" w:hAnsi="Times New Roman"/>
          <w:snapToGrid w:val="0"/>
          <w:sz w:val="28"/>
        </w:rPr>
        <w:t xml:space="preserve"> университет, 201</w:t>
      </w:r>
      <w:r w:rsidR="00952427">
        <w:rPr>
          <w:rFonts w:ascii="Times New Roman" w:hAnsi="Times New Roman"/>
          <w:snapToGrid w:val="0"/>
          <w:sz w:val="28"/>
        </w:rPr>
        <w:t>9</w:t>
      </w:r>
      <w:r w:rsidRPr="00B21603">
        <w:rPr>
          <w:rFonts w:ascii="Times New Roman" w:hAnsi="Times New Roman"/>
          <w:sz w:val="28"/>
        </w:rPr>
        <w:t xml:space="preserve"> </w:t>
      </w:r>
    </w:p>
    <w:p w:rsidR="0020205D" w:rsidRPr="00B21603" w:rsidRDefault="0020205D" w:rsidP="0020205D">
      <w:pPr>
        <w:pageBreakBefore/>
        <w:spacing w:line="360" w:lineRule="auto"/>
        <w:jc w:val="center"/>
        <w:outlineLvl w:val="0"/>
        <w:rPr>
          <w:rFonts w:ascii="Times New Roman" w:hAnsi="Times New Roman"/>
          <w:sz w:val="28"/>
        </w:rPr>
      </w:pPr>
      <w:r w:rsidRPr="00B21603">
        <w:rPr>
          <w:rFonts w:ascii="Times New Roman" w:hAnsi="Times New Roman"/>
          <w:sz w:val="28"/>
        </w:rPr>
        <w:lastRenderedPageBreak/>
        <w:t>ОБЩИЕ ПОЛОЖЕНИЯ</w:t>
      </w:r>
    </w:p>
    <w:p w:rsidR="0020205D" w:rsidRPr="00B21603" w:rsidRDefault="0020205D" w:rsidP="0020205D">
      <w:pPr>
        <w:spacing w:line="360" w:lineRule="auto"/>
        <w:rPr>
          <w:rFonts w:ascii="Times New Roman" w:hAnsi="Times New Roman"/>
          <w:sz w:val="28"/>
        </w:rPr>
      </w:pPr>
    </w:p>
    <w:p w:rsidR="0020205D" w:rsidRPr="0019426D" w:rsidRDefault="0020205D" w:rsidP="0019426D">
      <w:pPr>
        <w:autoSpaceDE w:val="0"/>
        <w:autoSpaceDN w:val="0"/>
        <w:adjustRightInd w:val="0"/>
        <w:spacing w:line="360" w:lineRule="auto"/>
        <w:ind w:firstLine="709"/>
        <w:rPr>
          <w:rFonts w:ascii="Times New Roman" w:hAnsi="Times New Roman"/>
          <w:sz w:val="28"/>
        </w:rPr>
      </w:pPr>
      <w:r w:rsidRPr="0019426D">
        <w:rPr>
          <w:rFonts w:ascii="Times New Roman" w:hAnsi="Times New Roman"/>
          <w:sz w:val="28"/>
        </w:rPr>
        <w:t>Цель контрольной работы по курсу «</w:t>
      </w:r>
      <w:r w:rsidR="00952427" w:rsidRPr="0019426D">
        <w:rPr>
          <w:rFonts w:ascii="Times New Roman" w:hAnsi="Times New Roman"/>
          <w:sz w:val="28"/>
          <w:szCs w:val="40"/>
        </w:rPr>
        <w:t>Теория управления стоимостью предприятия</w:t>
      </w:r>
      <w:r w:rsidRPr="0019426D">
        <w:rPr>
          <w:rFonts w:ascii="Times New Roman" w:hAnsi="Times New Roman"/>
          <w:sz w:val="28"/>
        </w:rPr>
        <w:t xml:space="preserve">» - закрепление и углубление знаний, полученных при изучении теоретической части дисциплины. Выполняя контрольную работу, </w:t>
      </w:r>
      <w:proofErr w:type="gramStart"/>
      <w:r w:rsidR="00A54C8E" w:rsidRPr="0019426D">
        <w:rPr>
          <w:rFonts w:ascii="Times New Roman" w:hAnsi="Times New Roman"/>
          <w:sz w:val="28"/>
        </w:rPr>
        <w:t>обучающийся</w:t>
      </w:r>
      <w:proofErr w:type="gramEnd"/>
      <w:r w:rsidR="00A54C8E" w:rsidRPr="0019426D">
        <w:rPr>
          <w:rFonts w:ascii="Times New Roman" w:hAnsi="Times New Roman"/>
          <w:sz w:val="28"/>
        </w:rPr>
        <w:t xml:space="preserve"> </w:t>
      </w:r>
      <w:r w:rsidRPr="0019426D">
        <w:rPr>
          <w:rFonts w:ascii="Times New Roman" w:hAnsi="Times New Roman"/>
          <w:sz w:val="28"/>
        </w:rPr>
        <w:t xml:space="preserve">приобретает навыки </w:t>
      </w:r>
      <w:r w:rsidR="00DE3CDD" w:rsidRPr="0019426D">
        <w:rPr>
          <w:rFonts w:ascii="Times New Roman" w:hAnsi="Times New Roman"/>
          <w:sz w:val="28"/>
        </w:rPr>
        <w:t xml:space="preserve">оценки </w:t>
      </w:r>
      <w:r w:rsidR="0019426D" w:rsidRPr="0019426D">
        <w:rPr>
          <w:rFonts w:ascii="Times New Roman" w:hAnsi="Times New Roman"/>
          <w:color w:val="000000"/>
          <w:sz w:val="28"/>
        </w:rPr>
        <w:t xml:space="preserve">стоимости </w:t>
      </w:r>
      <w:r w:rsidR="0019426D" w:rsidRPr="0019426D">
        <w:rPr>
          <w:rFonts w:ascii="Times New Roman" w:hAnsi="Times New Roman"/>
          <w:color w:val="000000"/>
          <w:sz w:val="28"/>
        </w:rPr>
        <w:t xml:space="preserve">предприятия методами доходного, </w:t>
      </w:r>
      <w:r w:rsidR="0019426D" w:rsidRPr="0019426D">
        <w:rPr>
          <w:rFonts w:ascii="Times New Roman" w:hAnsi="Times New Roman"/>
          <w:color w:val="000000"/>
          <w:sz w:val="28"/>
        </w:rPr>
        <w:t>затратного</w:t>
      </w:r>
      <w:r w:rsidR="0019426D" w:rsidRPr="0019426D">
        <w:rPr>
          <w:rFonts w:ascii="Times New Roman" w:hAnsi="Times New Roman"/>
          <w:color w:val="000000"/>
          <w:sz w:val="28"/>
        </w:rPr>
        <w:t xml:space="preserve"> и </w:t>
      </w:r>
      <w:r w:rsidR="0019426D" w:rsidRPr="0019426D">
        <w:rPr>
          <w:rFonts w:ascii="Times New Roman" w:hAnsi="Times New Roman"/>
          <w:color w:val="000000"/>
          <w:sz w:val="28"/>
        </w:rPr>
        <w:t>сравнительного подхода»</w:t>
      </w:r>
      <w:r w:rsidR="00DE3CDD" w:rsidRPr="0019426D">
        <w:rPr>
          <w:rFonts w:ascii="Times New Roman" w:hAnsi="Times New Roman"/>
          <w:sz w:val="28"/>
        </w:rPr>
        <w:t>.</w:t>
      </w:r>
    </w:p>
    <w:p w:rsidR="00A54C8E" w:rsidRDefault="0020205D" w:rsidP="00831D4E">
      <w:pPr>
        <w:pStyle w:val="11"/>
        <w:rPr>
          <w:rFonts w:eastAsia="Times-Roman"/>
          <w:sz w:val="28"/>
          <w:szCs w:val="28"/>
          <w:lang w:val="ru-RU" w:eastAsia="ru-RU"/>
        </w:rPr>
      </w:pPr>
      <w:r>
        <w:rPr>
          <w:sz w:val="28"/>
          <w:szCs w:val="28"/>
          <w:lang w:val="ru-RU"/>
        </w:rPr>
        <w:t>Контрольная</w:t>
      </w:r>
      <w:r w:rsidRPr="00B21603">
        <w:rPr>
          <w:sz w:val="28"/>
          <w:szCs w:val="28"/>
        </w:rPr>
        <w:t xml:space="preserve"> работа состоит из </w:t>
      </w:r>
      <w:r w:rsidRPr="00B21603">
        <w:rPr>
          <w:rFonts w:eastAsia="Times-Roman"/>
          <w:sz w:val="28"/>
          <w:szCs w:val="28"/>
          <w:lang w:eastAsia="ru-RU"/>
        </w:rPr>
        <w:t xml:space="preserve">введения, </w:t>
      </w:r>
      <w:r w:rsidRPr="00B21603">
        <w:rPr>
          <w:sz w:val="28"/>
          <w:szCs w:val="28"/>
        </w:rPr>
        <w:t>теоретической, практической частей</w:t>
      </w:r>
      <w:r w:rsidRPr="00B21603">
        <w:rPr>
          <w:rFonts w:eastAsia="Times-Roman"/>
          <w:sz w:val="28"/>
          <w:szCs w:val="28"/>
          <w:lang w:eastAsia="ru-RU"/>
        </w:rPr>
        <w:t xml:space="preserve"> заключения и списка использованных источников</w:t>
      </w:r>
      <w:r w:rsidRPr="00B21603">
        <w:rPr>
          <w:sz w:val="28"/>
          <w:szCs w:val="28"/>
        </w:rPr>
        <w:t xml:space="preserve">. </w:t>
      </w:r>
      <w:r w:rsidRPr="00B21603">
        <w:rPr>
          <w:rFonts w:eastAsia="Times-Roman"/>
          <w:sz w:val="28"/>
          <w:szCs w:val="28"/>
          <w:lang w:eastAsia="ru-RU"/>
        </w:rPr>
        <w:t xml:space="preserve">Общий объем </w:t>
      </w:r>
      <w:r w:rsidR="00A54C8E">
        <w:rPr>
          <w:rFonts w:eastAsia="Times-Roman"/>
          <w:sz w:val="28"/>
          <w:szCs w:val="28"/>
          <w:lang w:val="ru-RU" w:eastAsia="ru-RU"/>
        </w:rPr>
        <w:t>контрольной</w:t>
      </w:r>
      <w:r w:rsidRPr="00B21603">
        <w:rPr>
          <w:rFonts w:eastAsia="Times-Roman"/>
          <w:sz w:val="28"/>
          <w:szCs w:val="28"/>
          <w:lang w:eastAsia="ru-RU"/>
        </w:rPr>
        <w:t xml:space="preserve">ой работы – 25-30 страниц машинописного (компьютерного) текста. </w:t>
      </w:r>
    </w:p>
    <w:p w:rsidR="0020205D" w:rsidRPr="00B21603" w:rsidRDefault="0020205D" w:rsidP="00831D4E">
      <w:pPr>
        <w:pStyle w:val="11"/>
        <w:rPr>
          <w:sz w:val="28"/>
          <w:szCs w:val="28"/>
        </w:rPr>
      </w:pPr>
      <w:r w:rsidRPr="00B21603">
        <w:rPr>
          <w:sz w:val="28"/>
          <w:szCs w:val="28"/>
        </w:rPr>
        <w:t xml:space="preserve">Разделы </w:t>
      </w:r>
      <w:r>
        <w:rPr>
          <w:sz w:val="28"/>
          <w:szCs w:val="28"/>
          <w:lang w:val="ru-RU"/>
        </w:rPr>
        <w:t>контрольной</w:t>
      </w:r>
      <w:r w:rsidRPr="00B21603">
        <w:rPr>
          <w:sz w:val="28"/>
          <w:szCs w:val="28"/>
        </w:rPr>
        <w:t xml:space="preserve"> работы:</w:t>
      </w:r>
    </w:p>
    <w:p w:rsidR="0020205D" w:rsidRPr="00B21603" w:rsidRDefault="0020205D" w:rsidP="00831D4E">
      <w:pPr>
        <w:pStyle w:val="ac"/>
        <w:tabs>
          <w:tab w:val="left" w:pos="1134"/>
        </w:tabs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 w:rsidRPr="00B21603">
        <w:rPr>
          <w:rFonts w:ascii="Times New Roman" w:hAnsi="Times New Roman"/>
          <w:sz w:val="28"/>
          <w:szCs w:val="28"/>
        </w:rPr>
        <w:t>Введение</w:t>
      </w:r>
    </w:p>
    <w:p w:rsidR="00831D4E" w:rsidRPr="00046174" w:rsidRDefault="00831D4E" w:rsidP="00831D4E">
      <w:pPr>
        <w:pStyle w:val="ac"/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21603">
        <w:rPr>
          <w:rFonts w:ascii="Times New Roman" w:hAnsi="Times New Roman"/>
          <w:sz w:val="28"/>
          <w:szCs w:val="28"/>
        </w:rPr>
        <w:t>1 Теоретическая часть (выполняется в соответствии с выбранной темой)</w:t>
      </w:r>
    </w:p>
    <w:p w:rsidR="00831D4E" w:rsidRPr="00046174" w:rsidRDefault="00831D4E" w:rsidP="00831D4E">
      <w:pPr>
        <w:pStyle w:val="ac"/>
        <w:tabs>
          <w:tab w:val="left" w:pos="1134"/>
        </w:tabs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 w:rsidRPr="00046174">
        <w:rPr>
          <w:rFonts w:ascii="Times New Roman" w:hAnsi="Times New Roman"/>
          <w:sz w:val="28"/>
          <w:szCs w:val="28"/>
        </w:rPr>
        <w:t>2 Практическая часть (</w:t>
      </w:r>
      <w:r>
        <w:rPr>
          <w:rFonts w:ascii="Times New Roman" w:hAnsi="Times New Roman"/>
          <w:sz w:val="28"/>
        </w:rPr>
        <w:t>Пять практических ситуаций</w:t>
      </w:r>
      <w:r w:rsidRPr="00046174">
        <w:rPr>
          <w:rFonts w:ascii="Times New Roman" w:hAnsi="Times New Roman"/>
          <w:sz w:val="28"/>
          <w:szCs w:val="28"/>
        </w:rPr>
        <w:t>)</w:t>
      </w:r>
    </w:p>
    <w:p w:rsidR="0020205D" w:rsidRPr="00B21603" w:rsidRDefault="0020205D" w:rsidP="00831D4E">
      <w:pPr>
        <w:pStyle w:val="11"/>
        <w:rPr>
          <w:sz w:val="28"/>
          <w:szCs w:val="28"/>
        </w:rPr>
      </w:pPr>
      <w:r w:rsidRPr="00B21603">
        <w:rPr>
          <w:sz w:val="28"/>
          <w:szCs w:val="28"/>
        </w:rPr>
        <w:t>Заключение</w:t>
      </w:r>
    </w:p>
    <w:p w:rsidR="0020205D" w:rsidRPr="00B21603" w:rsidRDefault="0020205D" w:rsidP="00831D4E">
      <w:pPr>
        <w:pStyle w:val="11"/>
        <w:rPr>
          <w:sz w:val="28"/>
          <w:szCs w:val="28"/>
        </w:rPr>
      </w:pPr>
      <w:r w:rsidRPr="00B21603">
        <w:rPr>
          <w:sz w:val="28"/>
          <w:szCs w:val="28"/>
        </w:rPr>
        <w:t>Список использованных источников</w:t>
      </w:r>
    </w:p>
    <w:p w:rsidR="0020205D" w:rsidRPr="00831D4E" w:rsidRDefault="0020205D" w:rsidP="00831D4E">
      <w:pPr>
        <w:autoSpaceDE w:val="0"/>
        <w:autoSpaceDN w:val="0"/>
        <w:adjustRightInd w:val="0"/>
        <w:spacing w:line="360" w:lineRule="auto"/>
        <w:ind w:firstLine="709"/>
        <w:rPr>
          <w:rFonts w:ascii="Times New Roman" w:eastAsia="Times-Roman" w:hAnsi="Times New Roman"/>
          <w:sz w:val="28"/>
        </w:rPr>
      </w:pPr>
      <w:r w:rsidRPr="00831D4E">
        <w:rPr>
          <w:rFonts w:ascii="Times New Roman" w:eastAsia="Times-Roman" w:hAnsi="Times New Roman"/>
          <w:sz w:val="28"/>
        </w:rPr>
        <w:t xml:space="preserve">Тема теоретической части </w:t>
      </w:r>
      <w:r w:rsidRPr="00831D4E">
        <w:rPr>
          <w:rFonts w:ascii="Times New Roman" w:hAnsi="Times New Roman"/>
          <w:sz w:val="28"/>
        </w:rPr>
        <w:t>контрольной</w:t>
      </w:r>
      <w:r w:rsidRPr="00831D4E">
        <w:rPr>
          <w:rFonts w:ascii="Times New Roman" w:eastAsia="Times-Roman" w:hAnsi="Times New Roman"/>
          <w:sz w:val="28"/>
        </w:rPr>
        <w:t xml:space="preserve"> работы выбирается </w:t>
      </w:r>
      <w:proofErr w:type="gramStart"/>
      <w:r w:rsidR="00A54C8E" w:rsidRPr="00831D4E">
        <w:rPr>
          <w:rFonts w:ascii="Times New Roman" w:eastAsia="Times-Roman" w:hAnsi="Times New Roman"/>
          <w:sz w:val="28"/>
        </w:rPr>
        <w:t>обучающимся</w:t>
      </w:r>
      <w:proofErr w:type="gramEnd"/>
      <w:r w:rsidRPr="00831D4E">
        <w:rPr>
          <w:rFonts w:ascii="Times New Roman" w:eastAsia="Times-Roman" w:hAnsi="Times New Roman"/>
          <w:sz w:val="28"/>
        </w:rPr>
        <w:t xml:space="preserve"> самостоятельно. После выбора темы следует ознакомиться со всеми вопросами, связанными с ней, по программе курса и изучить методические пособия по этой дисциплине, а затем рекомендуемую литературу.</w:t>
      </w:r>
    </w:p>
    <w:p w:rsidR="0020205D" w:rsidRPr="00B21603" w:rsidRDefault="0020205D" w:rsidP="00831D4E">
      <w:pPr>
        <w:pStyle w:val="11"/>
        <w:rPr>
          <w:sz w:val="28"/>
          <w:szCs w:val="28"/>
        </w:rPr>
      </w:pPr>
      <w:r w:rsidRPr="00831D4E">
        <w:rPr>
          <w:sz w:val="28"/>
          <w:szCs w:val="28"/>
        </w:rPr>
        <w:t xml:space="preserve">Практическая часть </w:t>
      </w:r>
      <w:r w:rsidRPr="00831D4E">
        <w:rPr>
          <w:sz w:val="28"/>
          <w:szCs w:val="28"/>
          <w:lang w:val="ru-RU"/>
        </w:rPr>
        <w:t>контрольной</w:t>
      </w:r>
      <w:r w:rsidRPr="00831D4E">
        <w:rPr>
          <w:sz w:val="28"/>
          <w:szCs w:val="28"/>
        </w:rPr>
        <w:t xml:space="preserve"> работы «</w:t>
      </w:r>
      <w:r w:rsidR="00831D4E" w:rsidRPr="00831D4E">
        <w:rPr>
          <w:sz w:val="28"/>
          <w:szCs w:val="28"/>
          <w:lang w:val="ru-RU"/>
        </w:rPr>
        <w:t>П</w:t>
      </w:r>
      <w:r w:rsidR="00831D4E" w:rsidRPr="00831D4E">
        <w:rPr>
          <w:sz w:val="28"/>
        </w:rPr>
        <w:t>ять практических ситуаций</w:t>
      </w:r>
      <w:r w:rsidRPr="00831D4E">
        <w:rPr>
          <w:sz w:val="28"/>
          <w:szCs w:val="28"/>
        </w:rPr>
        <w:t xml:space="preserve">» выполняется на основе данных конкретного </w:t>
      </w:r>
      <w:r w:rsidR="00831D4E" w:rsidRPr="00831D4E">
        <w:rPr>
          <w:sz w:val="28"/>
          <w:szCs w:val="28"/>
          <w:lang w:val="ru-RU"/>
        </w:rPr>
        <w:t>предприятия</w:t>
      </w:r>
      <w:r w:rsidR="008E7339" w:rsidRPr="00831D4E">
        <w:rPr>
          <w:sz w:val="28"/>
          <w:szCs w:val="28"/>
          <w:lang w:val="ru-RU"/>
        </w:rPr>
        <w:t>.</w:t>
      </w:r>
      <w:r w:rsidRPr="00B21603">
        <w:rPr>
          <w:sz w:val="28"/>
          <w:szCs w:val="28"/>
        </w:rPr>
        <w:t xml:space="preserve"> </w:t>
      </w:r>
    </w:p>
    <w:p w:rsidR="005C2A99" w:rsidRDefault="005C2A99">
      <w:pPr>
        <w:spacing w:after="200" w:line="276" w:lineRule="auto"/>
        <w:ind w:firstLine="0"/>
        <w:jc w:val="left"/>
        <w:rPr>
          <w:rFonts w:ascii="Times New Roman" w:hAnsi="Times New Roman"/>
          <w:bCs/>
          <w:sz w:val="28"/>
        </w:rPr>
      </w:pPr>
      <w:r>
        <w:rPr>
          <w:rFonts w:ascii="Times New Roman" w:hAnsi="Times New Roman"/>
          <w:bCs/>
          <w:sz w:val="28"/>
        </w:rPr>
        <w:br w:type="page"/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jc w:val="center"/>
        <w:outlineLvl w:val="0"/>
        <w:rPr>
          <w:rFonts w:ascii="Times New Roman" w:hAnsi="Times New Roman"/>
          <w:bCs/>
          <w:sz w:val="28"/>
        </w:rPr>
      </w:pPr>
      <w:r w:rsidRPr="00B21603">
        <w:rPr>
          <w:rFonts w:ascii="Times New Roman" w:hAnsi="Times New Roman"/>
          <w:bCs/>
          <w:sz w:val="28"/>
        </w:rPr>
        <w:lastRenderedPageBreak/>
        <w:t xml:space="preserve">2 ТРЕБОВАНИЯ К ОФОРМЛЕНИЮ </w:t>
      </w:r>
      <w:r>
        <w:rPr>
          <w:rFonts w:ascii="Times New Roman" w:hAnsi="Times New Roman"/>
          <w:bCs/>
          <w:sz w:val="28"/>
        </w:rPr>
        <w:t>КОНТРОЛЬНОЙ РАБОТЫ</w:t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/>
          <w:sz w:val="28"/>
        </w:rPr>
      </w:pP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</w:rPr>
      </w:pPr>
      <w:r w:rsidRPr="00B21603">
        <w:rPr>
          <w:rFonts w:ascii="Times New Roman" w:eastAsia="Times-Roman" w:hAnsi="Times New Roman"/>
          <w:sz w:val="28"/>
        </w:rPr>
        <w:t xml:space="preserve">Изложение всех вопросов в </w:t>
      </w:r>
      <w:r w:rsidRPr="00746C3D">
        <w:rPr>
          <w:rFonts w:ascii="Times New Roman" w:hAnsi="Times New Roman"/>
          <w:sz w:val="28"/>
        </w:rPr>
        <w:t>контрольной</w:t>
      </w:r>
      <w:r w:rsidRPr="00B21603">
        <w:rPr>
          <w:rFonts w:ascii="Times New Roman" w:eastAsia="Times-Roman" w:hAnsi="Times New Roman"/>
          <w:sz w:val="28"/>
        </w:rPr>
        <w:t xml:space="preserve"> работе должно быть самостоятельным, последовательным, взаимосвязанным. </w:t>
      </w:r>
      <w:r w:rsidRPr="00D10A00">
        <w:rPr>
          <w:rFonts w:ascii="Times New Roman" w:hAnsi="Times New Roman"/>
          <w:sz w:val="28"/>
        </w:rPr>
        <w:t>Контрольн</w:t>
      </w:r>
      <w:r>
        <w:rPr>
          <w:rFonts w:ascii="Times New Roman" w:hAnsi="Times New Roman"/>
          <w:sz w:val="28"/>
        </w:rPr>
        <w:t>а</w:t>
      </w:r>
      <w:r w:rsidRPr="00D10A00">
        <w:rPr>
          <w:rFonts w:ascii="Times New Roman" w:hAnsi="Times New Roman"/>
          <w:sz w:val="28"/>
        </w:rPr>
        <w:t>я</w:t>
      </w:r>
      <w:r w:rsidRPr="00B21603">
        <w:rPr>
          <w:rFonts w:ascii="Times New Roman" w:hAnsi="Times New Roman"/>
          <w:sz w:val="28"/>
        </w:rPr>
        <w:t xml:space="preserve"> работа распечатывается на одной стороне листа А</w:t>
      </w:r>
      <w:proofErr w:type="gramStart"/>
      <w:r w:rsidRPr="00B21603">
        <w:rPr>
          <w:rFonts w:ascii="Times New Roman" w:hAnsi="Times New Roman"/>
          <w:sz w:val="28"/>
        </w:rPr>
        <w:t>4</w:t>
      </w:r>
      <w:proofErr w:type="gramEnd"/>
      <w:r w:rsidRPr="00B21603">
        <w:rPr>
          <w:rFonts w:ascii="Times New Roman" w:hAnsi="Times New Roman"/>
          <w:sz w:val="28"/>
        </w:rPr>
        <w:t xml:space="preserve"> (210х297 мм). Текст </w:t>
      </w:r>
      <w:r w:rsidRPr="00D10A00">
        <w:rPr>
          <w:rFonts w:ascii="Times New Roman" w:hAnsi="Times New Roman"/>
          <w:sz w:val="28"/>
        </w:rPr>
        <w:t>контрольной</w:t>
      </w:r>
      <w:r w:rsidRPr="00B21603">
        <w:rPr>
          <w:rFonts w:ascii="Times New Roman" w:hAnsi="Times New Roman"/>
          <w:sz w:val="28"/>
        </w:rPr>
        <w:t xml:space="preserve"> работы оформляется следующим образом:</w:t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</w:rPr>
      </w:pPr>
      <w:r w:rsidRPr="00B21603">
        <w:rPr>
          <w:rFonts w:ascii="Times New Roman" w:hAnsi="Times New Roman"/>
          <w:sz w:val="28"/>
        </w:rPr>
        <w:t>Шрифт</w:t>
      </w:r>
      <w:r w:rsidRPr="0020205D">
        <w:rPr>
          <w:rFonts w:ascii="Times New Roman" w:hAnsi="Times New Roman"/>
          <w:sz w:val="28"/>
        </w:rPr>
        <w:t xml:space="preserve"> - </w:t>
      </w:r>
      <w:r w:rsidRPr="00B21603">
        <w:rPr>
          <w:rFonts w:ascii="Times New Roman" w:hAnsi="Times New Roman"/>
          <w:sz w:val="28"/>
          <w:lang w:val="en-US"/>
        </w:rPr>
        <w:t>Times</w:t>
      </w:r>
      <w:r w:rsidRPr="0020205D">
        <w:rPr>
          <w:rFonts w:ascii="Times New Roman" w:hAnsi="Times New Roman"/>
          <w:sz w:val="28"/>
        </w:rPr>
        <w:t xml:space="preserve"> </w:t>
      </w:r>
      <w:r w:rsidRPr="00B21603">
        <w:rPr>
          <w:rFonts w:ascii="Times New Roman" w:hAnsi="Times New Roman"/>
          <w:sz w:val="28"/>
          <w:lang w:val="en-US"/>
        </w:rPr>
        <w:t>New</w:t>
      </w:r>
      <w:r w:rsidRPr="0020205D">
        <w:rPr>
          <w:rFonts w:ascii="Times New Roman" w:hAnsi="Times New Roman"/>
          <w:sz w:val="28"/>
        </w:rPr>
        <w:t xml:space="preserve"> </w:t>
      </w:r>
      <w:r w:rsidRPr="00B21603">
        <w:rPr>
          <w:rFonts w:ascii="Times New Roman" w:hAnsi="Times New Roman"/>
          <w:sz w:val="28"/>
          <w:lang w:val="en-US"/>
        </w:rPr>
        <w:t>Roman</w:t>
      </w:r>
      <w:r w:rsidRPr="0020205D">
        <w:rPr>
          <w:rFonts w:ascii="Times New Roman" w:hAnsi="Times New Roman"/>
          <w:sz w:val="28"/>
        </w:rPr>
        <w:t xml:space="preserve">. </w:t>
      </w:r>
      <w:r w:rsidRPr="00B21603">
        <w:rPr>
          <w:rFonts w:ascii="Times New Roman" w:hAnsi="Times New Roman"/>
          <w:sz w:val="28"/>
        </w:rPr>
        <w:t>Размер</w:t>
      </w:r>
      <w:r w:rsidRPr="0020205D">
        <w:rPr>
          <w:rFonts w:ascii="Times New Roman" w:hAnsi="Times New Roman"/>
          <w:sz w:val="28"/>
        </w:rPr>
        <w:t xml:space="preserve"> - 14. </w:t>
      </w:r>
      <w:r w:rsidRPr="00B21603">
        <w:rPr>
          <w:rFonts w:ascii="Times New Roman" w:hAnsi="Times New Roman"/>
          <w:sz w:val="28"/>
        </w:rPr>
        <w:t>Интервал -1,5 строки.</w:t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</w:rPr>
      </w:pPr>
      <w:r w:rsidRPr="00B21603">
        <w:rPr>
          <w:rFonts w:ascii="Times New Roman" w:hAnsi="Times New Roman"/>
          <w:sz w:val="28"/>
        </w:rPr>
        <w:t xml:space="preserve">Поля страницы: слева - </w:t>
      </w:r>
      <w:smartTag w:uri="urn:schemas-microsoft-com:office:smarttags" w:element="metricconverter">
        <w:smartTagPr>
          <w:attr w:name="ProductID" w:val="30 мм"/>
        </w:smartTagPr>
        <w:r w:rsidRPr="00B21603">
          <w:rPr>
            <w:rFonts w:ascii="Times New Roman" w:hAnsi="Times New Roman"/>
            <w:sz w:val="28"/>
          </w:rPr>
          <w:t>30 мм</w:t>
        </w:r>
      </w:smartTag>
      <w:r w:rsidRPr="00B21603">
        <w:rPr>
          <w:rFonts w:ascii="Times New Roman" w:hAnsi="Times New Roman"/>
          <w:sz w:val="28"/>
        </w:rPr>
        <w:t xml:space="preserve">, справа – </w:t>
      </w:r>
      <w:smartTag w:uri="urn:schemas-microsoft-com:office:smarttags" w:element="metricconverter">
        <w:smartTagPr>
          <w:attr w:name="ProductID" w:val="10 мм"/>
        </w:smartTagPr>
        <w:r w:rsidRPr="00B21603">
          <w:rPr>
            <w:rFonts w:ascii="Times New Roman" w:hAnsi="Times New Roman"/>
            <w:sz w:val="28"/>
          </w:rPr>
          <w:t>10 мм</w:t>
        </w:r>
      </w:smartTag>
      <w:r w:rsidRPr="00B21603">
        <w:rPr>
          <w:rFonts w:ascii="Times New Roman" w:hAnsi="Times New Roman"/>
          <w:sz w:val="28"/>
        </w:rPr>
        <w:t xml:space="preserve">, сверху и снизу </w:t>
      </w:r>
      <w:smartTag w:uri="urn:schemas-microsoft-com:office:smarttags" w:element="metricconverter">
        <w:smartTagPr>
          <w:attr w:name="ProductID" w:val="20 мм"/>
        </w:smartTagPr>
        <w:r w:rsidRPr="00B21603">
          <w:rPr>
            <w:rFonts w:ascii="Times New Roman" w:hAnsi="Times New Roman"/>
            <w:sz w:val="28"/>
          </w:rPr>
          <w:t>20 мм</w:t>
        </w:r>
      </w:smartTag>
      <w:r w:rsidRPr="00B21603">
        <w:rPr>
          <w:rFonts w:ascii="Times New Roman" w:hAnsi="Times New Roman"/>
          <w:sz w:val="28"/>
        </w:rPr>
        <w:t xml:space="preserve">.  </w:t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</w:rPr>
      </w:pPr>
      <w:r w:rsidRPr="00B21603">
        <w:rPr>
          <w:rFonts w:ascii="Times New Roman" w:hAnsi="Times New Roman"/>
          <w:sz w:val="28"/>
        </w:rPr>
        <w:t>Каждая глава, «Введение» и «Заключение» начинают с новой страницы.</w:t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</w:rPr>
      </w:pPr>
      <w:r w:rsidRPr="00B21603">
        <w:rPr>
          <w:rFonts w:ascii="Times New Roman" w:hAnsi="Times New Roman"/>
          <w:sz w:val="28"/>
        </w:rPr>
        <w:t xml:space="preserve">Все главы, кроме «Введения» и «Заключения», должны быть пронумерованы арабскими цифрами. «Введение» и «Заключение» не нумеруются. </w:t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</w:rPr>
      </w:pPr>
      <w:r w:rsidRPr="00B21603">
        <w:rPr>
          <w:rFonts w:ascii="Times New Roman" w:hAnsi="Times New Roman"/>
          <w:sz w:val="28"/>
        </w:rPr>
        <w:t>Заголовки следует располагать в середине строки без точки в конце и печатать прописными буквами, отделяя от текста межстрочными интервалами. Слово «глава» не пишется. Подчеркивать заголовки и переносить слова в заголовках не допускается.</w:t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</w:rPr>
      </w:pPr>
      <w:r w:rsidRPr="00B21603">
        <w:rPr>
          <w:rFonts w:ascii="Times New Roman" w:hAnsi="Times New Roman"/>
          <w:sz w:val="28"/>
        </w:rPr>
        <w:t>Нумерация страниц должна быть сквозной. Первой страницей является титульный лист, но номер на нем не ставиться. Номер страницы проставляют арабскими цифрами в середине верхней ее части.</w:t>
      </w:r>
    </w:p>
    <w:p w:rsidR="0020205D" w:rsidRPr="00B21603" w:rsidRDefault="0020205D" w:rsidP="0020205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</w:rPr>
      </w:pPr>
      <w:r w:rsidRPr="00B21603">
        <w:rPr>
          <w:rFonts w:ascii="Times New Roman" w:hAnsi="Times New Roman"/>
          <w:sz w:val="28"/>
        </w:rPr>
        <w:t>Все иллюстрации (схемы, графики, чертежи и пр.) именуются рисунками. Рисунок должен размещаться сразу после ссылки на него в тексте. Каждый рисунок должен сопровождаться названием.</w:t>
      </w:r>
    </w:p>
    <w:p w:rsidR="007724BF" w:rsidRDefault="007724BF" w:rsidP="0020205D">
      <w:pPr>
        <w:pStyle w:val="11"/>
        <w:jc w:val="center"/>
        <w:outlineLvl w:val="0"/>
        <w:rPr>
          <w:rFonts w:eastAsia="Times-Bold"/>
          <w:bCs/>
          <w:sz w:val="28"/>
          <w:szCs w:val="28"/>
          <w:lang w:val="ru-RU" w:eastAsia="ru-RU"/>
        </w:rPr>
      </w:pPr>
    </w:p>
    <w:p w:rsidR="0020205D" w:rsidRPr="00B21603" w:rsidRDefault="0020205D" w:rsidP="0020205D">
      <w:pPr>
        <w:pStyle w:val="11"/>
        <w:jc w:val="center"/>
        <w:outlineLvl w:val="0"/>
        <w:rPr>
          <w:rFonts w:eastAsia="Times-Bold"/>
          <w:bCs/>
          <w:sz w:val="28"/>
          <w:szCs w:val="28"/>
          <w:lang w:eastAsia="ru-RU"/>
        </w:rPr>
      </w:pPr>
      <w:r w:rsidRPr="00B21603">
        <w:rPr>
          <w:rFonts w:eastAsia="Times-Bold"/>
          <w:bCs/>
          <w:sz w:val="28"/>
          <w:szCs w:val="28"/>
          <w:lang w:eastAsia="ru-RU"/>
        </w:rPr>
        <w:t>3 СОДЕРЖАНИЕ ВВЕДЕНИЯ И ТЕОРЕТИЧЕСКОЙ ЧАСТИ РАБОТЫ</w:t>
      </w:r>
    </w:p>
    <w:p w:rsidR="0020205D" w:rsidRPr="00B21603" w:rsidRDefault="0020205D" w:rsidP="0020205D">
      <w:pPr>
        <w:pStyle w:val="11"/>
        <w:rPr>
          <w:rFonts w:eastAsia="Times-Bold"/>
          <w:b/>
          <w:bCs/>
          <w:sz w:val="28"/>
          <w:szCs w:val="28"/>
          <w:lang w:eastAsia="ru-RU"/>
        </w:rPr>
      </w:pPr>
    </w:p>
    <w:p w:rsidR="0020205D" w:rsidRPr="00B21603" w:rsidRDefault="0020205D" w:rsidP="0020205D">
      <w:pPr>
        <w:pStyle w:val="11"/>
        <w:rPr>
          <w:rFonts w:eastAsia="Times-Roman"/>
          <w:sz w:val="28"/>
          <w:szCs w:val="28"/>
          <w:lang w:eastAsia="ru-RU"/>
        </w:rPr>
      </w:pPr>
      <w:r w:rsidRPr="00B21603">
        <w:rPr>
          <w:rFonts w:eastAsia="Times-Bold"/>
          <w:b/>
          <w:bCs/>
          <w:sz w:val="28"/>
          <w:szCs w:val="28"/>
          <w:lang w:eastAsia="ru-RU"/>
        </w:rPr>
        <w:t xml:space="preserve">Введение. </w:t>
      </w:r>
      <w:r w:rsidRPr="00B21603">
        <w:rPr>
          <w:rFonts w:eastAsia="Times-Roman"/>
          <w:sz w:val="28"/>
          <w:szCs w:val="28"/>
          <w:lang w:eastAsia="ru-RU"/>
        </w:rPr>
        <w:t xml:space="preserve">Во введении автору </w:t>
      </w:r>
      <w:r>
        <w:rPr>
          <w:sz w:val="28"/>
          <w:szCs w:val="28"/>
          <w:lang w:val="ru-RU"/>
        </w:rPr>
        <w:t>контрольной</w:t>
      </w:r>
      <w:r w:rsidRPr="00B21603">
        <w:rPr>
          <w:rFonts w:eastAsia="Times-Roman"/>
          <w:sz w:val="28"/>
          <w:szCs w:val="28"/>
          <w:lang w:eastAsia="ru-RU"/>
        </w:rPr>
        <w:t xml:space="preserve"> работы необходимо обосновать актуальность разрабатываемой темы. Далее определяются объект и предмет исследования, а также цель работы и задачи, которые необходимо решить для достижения поставленной цели. Цель и задачи должны быть </w:t>
      </w:r>
      <w:r w:rsidRPr="00B21603">
        <w:rPr>
          <w:rFonts w:eastAsia="Times-Roman"/>
          <w:sz w:val="28"/>
          <w:szCs w:val="28"/>
          <w:lang w:eastAsia="ru-RU"/>
        </w:rPr>
        <w:lastRenderedPageBreak/>
        <w:t>определены в конкретных формулировках и относиться к содержанию к</w:t>
      </w:r>
      <w:r>
        <w:rPr>
          <w:rFonts w:eastAsia="Times-Roman"/>
          <w:sz w:val="28"/>
          <w:szCs w:val="28"/>
          <w:lang w:val="ru-RU" w:eastAsia="ru-RU"/>
        </w:rPr>
        <w:t>онтрольной</w:t>
      </w:r>
      <w:r w:rsidRPr="00B21603">
        <w:rPr>
          <w:rFonts w:eastAsia="Times-Roman"/>
          <w:sz w:val="28"/>
          <w:szCs w:val="28"/>
          <w:lang w:eastAsia="ru-RU"/>
        </w:rPr>
        <w:t xml:space="preserve"> работы. Это означает, что задачи должны сочетаться с названиями подпунктов глав. Введение, как правило, занимает 2-3 страницы машинописного текста.</w:t>
      </w:r>
    </w:p>
    <w:p w:rsidR="0020205D" w:rsidRPr="00B21603" w:rsidRDefault="0020205D" w:rsidP="0020205D">
      <w:pPr>
        <w:pStyle w:val="11"/>
        <w:rPr>
          <w:rFonts w:eastAsia="Times-Roman"/>
          <w:sz w:val="28"/>
          <w:szCs w:val="28"/>
          <w:lang w:eastAsia="ru-RU"/>
        </w:rPr>
      </w:pPr>
      <w:r w:rsidRPr="00B21603">
        <w:rPr>
          <w:rFonts w:eastAsia="Times-Bold"/>
          <w:b/>
          <w:bCs/>
          <w:sz w:val="28"/>
          <w:szCs w:val="28"/>
          <w:lang w:eastAsia="ru-RU"/>
        </w:rPr>
        <w:t xml:space="preserve">Теоретическая часть. </w:t>
      </w:r>
      <w:r w:rsidRPr="00B21603">
        <w:rPr>
          <w:rFonts w:eastAsia="Times-Roman"/>
          <w:sz w:val="28"/>
          <w:szCs w:val="28"/>
          <w:lang w:eastAsia="ru-RU"/>
        </w:rPr>
        <w:t>В теоретической части необходимо рассмотреть состояние исследуемой проблемы, закономерности, структуру, присущие данному объекту исследования. В данной главе следует представить различные точки зрения специалистов по рассматриваемым вопросам, а также свою оценку существующих и новых, нетрадиционных подходов. Не следует воспроизводить в работе литературные источники без оформления сносок на цитаты и цифровые данные. Объем раздела 15-20 страниц.</w:t>
      </w:r>
    </w:p>
    <w:p w:rsidR="0020205D" w:rsidRPr="001F0F97" w:rsidRDefault="0020205D" w:rsidP="0020205D">
      <w:pPr>
        <w:pStyle w:val="11"/>
        <w:rPr>
          <w:sz w:val="28"/>
          <w:szCs w:val="28"/>
          <w:lang w:eastAsia="ru-RU"/>
        </w:rPr>
      </w:pPr>
      <w:r w:rsidRPr="00B21603">
        <w:rPr>
          <w:rFonts w:eastAsia="Times-Roman"/>
          <w:sz w:val="28"/>
          <w:szCs w:val="28"/>
          <w:lang w:eastAsia="ru-RU"/>
        </w:rPr>
        <w:t xml:space="preserve">Тема теоретической части </w:t>
      </w:r>
      <w:r>
        <w:rPr>
          <w:sz w:val="28"/>
          <w:szCs w:val="28"/>
          <w:lang w:val="ru-RU"/>
        </w:rPr>
        <w:t>контрольной</w:t>
      </w:r>
      <w:r w:rsidRPr="00B21603">
        <w:rPr>
          <w:rFonts w:eastAsia="Times-Roman"/>
          <w:sz w:val="28"/>
          <w:szCs w:val="28"/>
          <w:lang w:eastAsia="ru-RU"/>
        </w:rPr>
        <w:t xml:space="preserve"> работы выбирается самостоятельно из следующей </w:t>
      </w:r>
      <w:r w:rsidRPr="00B21603">
        <w:rPr>
          <w:sz w:val="28"/>
          <w:szCs w:val="28"/>
          <w:lang w:eastAsia="ru-RU"/>
        </w:rPr>
        <w:t xml:space="preserve">тематики </w:t>
      </w:r>
      <w:r>
        <w:rPr>
          <w:sz w:val="28"/>
          <w:szCs w:val="28"/>
          <w:lang w:val="ru-RU"/>
        </w:rPr>
        <w:t>контрольных</w:t>
      </w:r>
      <w:r w:rsidRPr="00B21603">
        <w:rPr>
          <w:sz w:val="28"/>
          <w:szCs w:val="28"/>
          <w:lang w:eastAsia="ru-RU"/>
        </w:rPr>
        <w:t xml:space="preserve"> работ по дисциплине </w:t>
      </w:r>
      <w:r w:rsidRPr="006F4DF6">
        <w:rPr>
          <w:sz w:val="28"/>
          <w:szCs w:val="28"/>
          <w:lang w:eastAsia="ru-RU"/>
        </w:rPr>
        <w:t>«</w:t>
      </w:r>
      <w:r w:rsidR="006F4DF6" w:rsidRPr="006F4DF6">
        <w:rPr>
          <w:sz w:val="28"/>
          <w:szCs w:val="40"/>
        </w:rPr>
        <w:t>Теория управления стоимостью предприятия</w:t>
      </w:r>
      <w:r w:rsidRPr="006F4DF6">
        <w:rPr>
          <w:sz w:val="28"/>
          <w:szCs w:val="28"/>
          <w:lang w:eastAsia="ru-RU"/>
        </w:rPr>
        <w:t>»</w:t>
      </w:r>
    </w:p>
    <w:p w:rsidR="00831D4E" w:rsidRPr="00831D4E" w:rsidRDefault="008E7339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sz w:val="28"/>
        </w:rPr>
        <w:t xml:space="preserve">1. </w:t>
      </w:r>
      <w:r w:rsidR="00831D4E" w:rsidRPr="00831D4E">
        <w:rPr>
          <w:rFonts w:ascii="Times New Roman" w:hAnsi="Times New Roman"/>
          <w:color w:val="000000"/>
          <w:sz w:val="28"/>
        </w:rPr>
        <w:t>Факторный анализ фундаментальной стоимости компании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2. Стоимостное измерение синергии интегрированного корпоративного образования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3. Нетрадиционные модели дисконтируемого потока денежных средств: модель «скорректированной приведенной стоимости» (</w:t>
      </w:r>
      <w:proofErr w:type="spellStart"/>
      <w:r w:rsidRPr="00831D4E">
        <w:rPr>
          <w:rFonts w:ascii="Times New Roman" w:hAnsi="Times New Roman"/>
          <w:color w:val="000000"/>
          <w:sz w:val="28"/>
        </w:rPr>
        <w:t>Adjusted</w:t>
      </w:r>
      <w:proofErr w:type="spellEnd"/>
      <w:r w:rsidRPr="00831D4E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831D4E">
        <w:rPr>
          <w:rFonts w:ascii="Times New Roman" w:hAnsi="Times New Roman"/>
          <w:color w:val="000000"/>
          <w:sz w:val="28"/>
        </w:rPr>
        <w:t>present</w:t>
      </w:r>
      <w:proofErr w:type="spellEnd"/>
      <w:r w:rsidRPr="00831D4E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831D4E">
        <w:rPr>
          <w:rFonts w:ascii="Times New Roman" w:hAnsi="Times New Roman"/>
          <w:color w:val="000000"/>
          <w:sz w:val="28"/>
        </w:rPr>
        <w:t>value</w:t>
      </w:r>
      <w:proofErr w:type="spellEnd"/>
      <w:r w:rsidRPr="00831D4E">
        <w:rPr>
          <w:rFonts w:ascii="Times New Roman" w:hAnsi="Times New Roman"/>
          <w:color w:val="000000"/>
          <w:sz w:val="28"/>
        </w:rPr>
        <w:t>, APV).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4. Методологические проблемы оценки стоимости компании (бизнеса) на основе рыночных сравнений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5. Интеллектуальный капитал как важнейший фактор оценки бизнеса в современных экономических условиях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 xml:space="preserve">6. Использование модели оценки опционов </w:t>
      </w:r>
      <w:proofErr w:type="spellStart"/>
      <w:r w:rsidRPr="00831D4E">
        <w:rPr>
          <w:rFonts w:ascii="Times New Roman" w:hAnsi="Times New Roman"/>
          <w:color w:val="000000"/>
          <w:sz w:val="28"/>
        </w:rPr>
        <w:t>Блэка-Шоулза</w:t>
      </w:r>
      <w:proofErr w:type="spellEnd"/>
      <w:r w:rsidRPr="00831D4E">
        <w:rPr>
          <w:rFonts w:ascii="Times New Roman" w:hAnsi="Times New Roman"/>
          <w:color w:val="000000"/>
          <w:sz w:val="28"/>
        </w:rPr>
        <w:t xml:space="preserve"> для оценки собственного капитала компании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7. Управление стоимостью в контексте новых требований к стратегическому и оперативному управлению компанией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8. Системы управления стоимостью компании, их составляющие и классификация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lastRenderedPageBreak/>
        <w:t>9. Факторы стоимости компании и их определение в системе стратегического управления стоимостью компании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10. Финансовые модели стратегического анализа: модель экономической добавленной стоимости (EVA)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11. Эволюция теорий управления корпорациями в рамках стоимостной концепции</w:t>
      </w:r>
    </w:p>
    <w:p w:rsidR="00831D4E" w:rsidRPr="00831D4E" w:rsidRDefault="00831D4E" w:rsidP="00831D4E">
      <w:pPr>
        <w:spacing w:line="360" w:lineRule="auto"/>
        <w:rPr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12. Экономические предпосылки возникновения стоимостного подхода к управлению корпорацией</w:t>
      </w:r>
    </w:p>
    <w:p w:rsidR="0020205D" w:rsidRPr="00831D4E" w:rsidRDefault="00831D4E" w:rsidP="00831D4E">
      <w:pPr>
        <w:spacing w:line="360" w:lineRule="auto"/>
        <w:rPr>
          <w:rFonts w:ascii="Times New Roman" w:hAnsi="Times New Roman"/>
          <w:sz w:val="28"/>
        </w:rPr>
      </w:pPr>
      <w:r w:rsidRPr="00831D4E">
        <w:rPr>
          <w:rFonts w:ascii="Times New Roman" w:hAnsi="Times New Roman"/>
          <w:color w:val="000000"/>
          <w:sz w:val="28"/>
        </w:rPr>
        <w:t>13. Концепция управления стоимостью бизнеса с точки зрения системного подхода</w:t>
      </w:r>
    </w:p>
    <w:p w:rsidR="0020205D" w:rsidRDefault="0020205D" w:rsidP="0020205D">
      <w:pPr>
        <w:pStyle w:val="11"/>
        <w:jc w:val="center"/>
        <w:outlineLvl w:val="0"/>
        <w:rPr>
          <w:sz w:val="28"/>
          <w:szCs w:val="28"/>
          <w:lang w:val="ru-RU"/>
        </w:rPr>
      </w:pPr>
    </w:p>
    <w:p w:rsidR="0020205D" w:rsidRPr="00882397" w:rsidRDefault="0020205D" w:rsidP="0020205D">
      <w:pPr>
        <w:pStyle w:val="11"/>
        <w:jc w:val="center"/>
        <w:outlineLvl w:val="0"/>
        <w:rPr>
          <w:sz w:val="28"/>
          <w:szCs w:val="28"/>
          <w:lang w:val="ru-RU"/>
        </w:rPr>
      </w:pPr>
      <w:r w:rsidRPr="00B21603">
        <w:rPr>
          <w:sz w:val="28"/>
          <w:szCs w:val="28"/>
        </w:rPr>
        <w:t xml:space="preserve">4 СОДЕРЖАНИЕ ПРАКТИЧЕСКОЙ ЧАСТИ </w:t>
      </w:r>
      <w:r>
        <w:rPr>
          <w:sz w:val="28"/>
          <w:szCs w:val="28"/>
          <w:lang w:val="ru-RU"/>
        </w:rPr>
        <w:t>КОНТРОЛЬНОЙ</w:t>
      </w:r>
      <w:r w:rsidRPr="00B21603">
        <w:rPr>
          <w:sz w:val="28"/>
          <w:szCs w:val="28"/>
        </w:rPr>
        <w:t xml:space="preserve"> </w:t>
      </w:r>
      <w:r w:rsidR="00882397">
        <w:rPr>
          <w:sz w:val="28"/>
          <w:szCs w:val="28"/>
        </w:rPr>
        <w:t>РАБОТЫ</w:t>
      </w:r>
    </w:p>
    <w:p w:rsidR="00882397" w:rsidRDefault="00882397" w:rsidP="00882397">
      <w:pPr>
        <w:pStyle w:val="11"/>
        <w:rPr>
          <w:sz w:val="28"/>
          <w:szCs w:val="28"/>
          <w:lang w:val="ru-RU"/>
        </w:rPr>
      </w:pPr>
    </w:p>
    <w:p w:rsidR="00882397" w:rsidRPr="00B21603" w:rsidRDefault="00882397" w:rsidP="00882397">
      <w:pPr>
        <w:pStyle w:val="11"/>
        <w:rPr>
          <w:sz w:val="28"/>
          <w:szCs w:val="28"/>
        </w:rPr>
      </w:pPr>
      <w:r w:rsidRPr="00B21603">
        <w:rPr>
          <w:sz w:val="28"/>
          <w:szCs w:val="28"/>
        </w:rPr>
        <w:t xml:space="preserve">При подготовке этой главы следует полнее использовать знания, приобретенные при изучении таких научных дисциплин, как </w:t>
      </w:r>
      <w:r w:rsidR="005A4EAB" w:rsidRPr="00315A5D">
        <w:rPr>
          <w:sz w:val="28"/>
          <w:szCs w:val="28"/>
          <w:lang w:val="ru-RU"/>
        </w:rPr>
        <w:t>статистика,</w:t>
      </w:r>
      <w:r w:rsidR="00315A5D" w:rsidRPr="00315A5D">
        <w:rPr>
          <w:sz w:val="28"/>
          <w:szCs w:val="28"/>
          <w:lang w:val="ru-RU"/>
        </w:rPr>
        <w:t xml:space="preserve"> экономика предприятия,</w:t>
      </w:r>
      <w:r w:rsidR="005A4EAB" w:rsidRPr="00315A5D">
        <w:rPr>
          <w:sz w:val="28"/>
          <w:szCs w:val="28"/>
          <w:lang w:val="ru-RU"/>
        </w:rPr>
        <w:t xml:space="preserve"> экономическая оценка инвестиционных проектов</w:t>
      </w:r>
      <w:r w:rsidRPr="00315A5D">
        <w:rPr>
          <w:sz w:val="28"/>
          <w:szCs w:val="28"/>
        </w:rPr>
        <w:t>.</w:t>
      </w:r>
    </w:p>
    <w:p w:rsidR="0020205D" w:rsidRPr="0046110C" w:rsidRDefault="00882397" w:rsidP="00315A5D">
      <w:pPr>
        <w:pStyle w:val="11"/>
        <w:rPr>
          <w:sz w:val="28"/>
          <w:szCs w:val="28"/>
          <w:lang w:val="ru-RU"/>
        </w:rPr>
      </w:pPr>
      <w:r w:rsidRPr="0046110C">
        <w:rPr>
          <w:sz w:val="28"/>
          <w:szCs w:val="28"/>
        </w:rPr>
        <w:t xml:space="preserve">Содержание практической части </w:t>
      </w:r>
      <w:r w:rsidRPr="0046110C">
        <w:rPr>
          <w:sz w:val="28"/>
          <w:szCs w:val="28"/>
          <w:lang w:val="ru-RU"/>
        </w:rPr>
        <w:t>контрольной</w:t>
      </w:r>
      <w:r w:rsidRPr="0046110C">
        <w:rPr>
          <w:sz w:val="28"/>
          <w:szCs w:val="28"/>
        </w:rPr>
        <w:t xml:space="preserve"> работы</w:t>
      </w:r>
      <w:r w:rsidRPr="0046110C">
        <w:rPr>
          <w:sz w:val="28"/>
          <w:szCs w:val="28"/>
          <w:lang w:val="ru-RU"/>
        </w:rPr>
        <w:t>:</w:t>
      </w:r>
    </w:p>
    <w:p w:rsidR="006F4DF6" w:rsidRPr="0046110C" w:rsidRDefault="006F4DF6" w:rsidP="00315A5D">
      <w:pPr>
        <w:autoSpaceDE w:val="0"/>
        <w:autoSpaceDN w:val="0"/>
        <w:adjustRightInd w:val="0"/>
        <w:spacing w:line="360" w:lineRule="auto"/>
        <w:ind w:firstLine="709"/>
        <w:rPr>
          <w:rFonts w:ascii="Times New Roman" w:hAnsi="Times New Roman"/>
          <w:color w:val="000000"/>
          <w:sz w:val="28"/>
        </w:rPr>
      </w:pPr>
      <w:r w:rsidRPr="0046110C">
        <w:rPr>
          <w:rFonts w:ascii="Times New Roman" w:eastAsia="TimesNewRomanPSMT" w:hAnsi="Times New Roman"/>
          <w:sz w:val="28"/>
          <w:lang w:eastAsia="en-US"/>
        </w:rPr>
        <w:t>Практическая работа № 1 «</w:t>
      </w:r>
      <w:r w:rsidRPr="0046110C">
        <w:rPr>
          <w:rFonts w:ascii="Times New Roman" w:hAnsi="Times New Roman"/>
          <w:color w:val="000000"/>
          <w:sz w:val="28"/>
        </w:rPr>
        <w:t>Оценка финансового состояния предприятия и определение базовых понятий и показателей, используемых при оценке бизнеса»</w:t>
      </w:r>
      <w:r w:rsidR="00315A5D">
        <w:rPr>
          <w:rFonts w:ascii="Times New Roman" w:hAnsi="Times New Roman"/>
          <w:color w:val="000000"/>
          <w:sz w:val="28"/>
        </w:rPr>
        <w:t>.</w:t>
      </w:r>
    </w:p>
    <w:p w:rsidR="00541A1D" w:rsidRPr="0046110C" w:rsidRDefault="006F4DF6" w:rsidP="00315A5D">
      <w:pPr>
        <w:spacing w:line="360" w:lineRule="auto"/>
        <w:ind w:firstLine="709"/>
        <w:rPr>
          <w:sz w:val="28"/>
        </w:rPr>
      </w:pPr>
      <w:r w:rsidRPr="0046110C">
        <w:rPr>
          <w:rFonts w:ascii="Times New Roman" w:eastAsia="TimesNewRomanPSMT" w:hAnsi="Times New Roman"/>
          <w:sz w:val="28"/>
          <w:lang w:eastAsia="en-US"/>
        </w:rPr>
        <w:t xml:space="preserve">Практическая работа № 2 </w:t>
      </w:r>
      <w:r w:rsidR="00541A1D" w:rsidRPr="0046110C">
        <w:rPr>
          <w:rFonts w:ascii="Times New Roman" w:eastAsia="TimesNewRomanPSMT" w:hAnsi="Times New Roman"/>
          <w:sz w:val="28"/>
          <w:lang w:eastAsia="en-US"/>
        </w:rPr>
        <w:t>«</w:t>
      </w:r>
      <w:r w:rsidR="00541A1D" w:rsidRPr="0046110C">
        <w:rPr>
          <w:rFonts w:ascii="Times New Roman" w:hAnsi="Times New Roman"/>
          <w:color w:val="000000"/>
          <w:sz w:val="28"/>
        </w:rPr>
        <w:t>Оценка стоимости предприятия методами доходного подхода»</w:t>
      </w:r>
      <w:r w:rsidR="00315A5D">
        <w:rPr>
          <w:rFonts w:ascii="Times New Roman" w:hAnsi="Times New Roman"/>
          <w:color w:val="000000"/>
          <w:sz w:val="28"/>
        </w:rPr>
        <w:t>.</w:t>
      </w:r>
    </w:p>
    <w:p w:rsidR="0046110C" w:rsidRPr="00224CDB" w:rsidRDefault="0046110C" w:rsidP="00224CDB">
      <w:pPr>
        <w:spacing w:line="360" w:lineRule="auto"/>
        <w:ind w:firstLine="709"/>
        <w:rPr>
          <w:sz w:val="28"/>
        </w:rPr>
      </w:pPr>
      <w:r w:rsidRPr="0046110C">
        <w:rPr>
          <w:rFonts w:ascii="Times New Roman" w:eastAsia="TimesNewRomanPSMT" w:hAnsi="Times New Roman"/>
          <w:sz w:val="28"/>
          <w:lang w:eastAsia="en-US"/>
        </w:rPr>
        <w:t>Практическая работа № 3 «</w:t>
      </w:r>
      <w:r w:rsidRPr="0046110C">
        <w:rPr>
          <w:rFonts w:ascii="Times New Roman" w:hAnsi="Times New Roman"/>
          <w:color w:val="000000"/>
          <w:sz w:val="28"/>
        </w:rPr>
        <w:t>Оценка стоимости предприятия на основе затратного подхода»</w:t>
      </w:r>
      <w:r w:rsidR="00315A5D">
        <w:rPr>
          <w:rFonts w:ascii="Times New Roman" w:hAnsi="Times New Roman"/>
          <w:color w:val="000000"/>
          <w:sz w:val="28"/>
        </w:rPr>
        <w:t>.</w:t>
      </w:r>
    </w:p>
    <w:p w:rsidR="006F4DF6" w:rsidRPr="00224CDB" w:rsidRDefault="00315A5D" w:rsidP="00224CDB">
      <w:pPr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224CDB">
        <w:rPr>
          <w:rFonts w:ascii="Times New Roman" w:eastAsia="TimesNewRomanPSMT" w:hAnsi="Times New Roman"/>
          <w:sz w:val="28"/>
          <w:lang w:eastAsia="en-US"/>
        </w:rPr>
        <w:t xml:space="preserve">Практическая работа № </w:t>
      </w:r>
      <w:r w:rsidRPr="00224CDB">
        <w:rPr>
          <w:rFonts w:ascii="Times New Roman" w:eastAsia="TimesNewRomanPSMT" w:hAnsi="Times New Roman"/>
          <w:sz w:val="28"/>
          <w:lang w:eastAsia="en-US"/>
        </w:rPr>
        <w:t>4</w:t>
      </w:r>
      <w:r w:rsidRPr="00224CDB">
        <w:rPr>
          <w:rFonts w:ascii="Times New Roman" w:eastAsia="TimesNewRomanPSMT" w:hAnsi="Times New Roman"/>
          <w:sz w:val="28"/>
          <w:lang w:eastAsia="en-US"/>
        </w:rPr>
        <w:t xml:space="preserve"> «</w:t>
      </w:r>
      <w:r w:rsidR="00224CDB" w:rsidRPr="00224CDB">
        <w:rPr>
          <w:rFonts w:ascii="Times New Roman" w:hAnsi="Times New Roman"/>
          <w:color w:val="000000"/>
          <w:sz w:val="28"/>
        </w:rPr>
        <w:t>Оценка стоимости предприятия с использованием сравнительного подхода</w:t>
      </w:r>
      <w:r w:rsidR="00224CDB" w:rsidRPr="00224CDB">
        <w:rPr>
          <w:rFonts w:ascii="Times New Roman" w:hAnsi="Times New Roman"/>
          <w:color w:val="000000"/>
          <w:sz w:val="28"/>
        </w:rPr>
        <w:t>»</w:t>
      </w:r>
      <w:r w:rsidR="00DF4538">
        <w:rPr>
          <w:rFonts w:ascii="Times New Roman" w:hAnsi="Times New Roman"/>
          <w:color w:val="000000"/>
          <w:sz w:val="28"/>
        </w:rPr>
        <w:t>.</w:t>
      </w:r>
    </w:p>
    <w:p w:rsidR="005C2A99" w:rsidRDefault="00315A5D" w:rsidP="00173627">
      <w:pPr>
        <w:pStyle w:val="11"/>
        <w:rPr>
          <w:bCs/>
          <w:sz w:val="28"/>
        </w:rPr>
      </w:pPr>
      <w:r w:rsidRPr="00224CDB">
        <w:rPr>
          <w:rFonts w:eastAsia="TimesNewRomanPSMT"/>
          <w:sz w:val="28"/>
          <w:szCs w:val="28"/>
        </w:rPr>
        <w:t xml:space="preserve">Практическая работа № </w:t>
      </w:r>
      <w:r w:rsidRPr="00224CDB">
        <w:rPr>
          <w:rFonts w:eastAsia="TimesNewRomanPSMT"/>
          <w:sz w:val="28"/>
          <w:szCs w:val="28"/>
          <w:lang w:val="ru-RU"/>
        </w:rPr>
        <w:t>5</w:t>
      </w:r>
      <w:r w:rsidRPr="00224CDB">
        <w:rPr>
          <w:rFonts w:eastAsia="TimesNewRomanPSMT"/>
          <w:sz w:val="28"/>
          <w:szCs w:val="28"/>
        </w:rPr>
        <w:t xml:space="preserve"> </w:t>
      </w:r>
      <w:r w:rsidRPr="00DF4538">
        <w:rPr>
          <w:rFonts w:eastAsia="TimesNewRomanPSMT"/>
          <w:sz w:val="28"/>
          <w:szCs w:val="28"/>
        </w:rPr>
        <w:t>«</w:t>
      </w:r>
      <w:r w:rsidR="00DF4538" w:rsidRPr="00DF4538">
        <w:rPr>
          <w:sz w:val="28"/>
          <w:szCs w:val="28"/>
        </w:rPr>
        <w:t>Планирование мероприятий по приращению стоимости бизнеса предприятия и оценка созданной стоимости методом дисконтирования денежных потоков</w:t>
      </w:r>
      <w:r w:rsidR="00DF4538" w:rsidRPr="00DF4538">
        <w:rPr>
          <w:sz w:val="28"/>
          <w:szCs w:val="28"/>
          <w:lang w:val="ru-RU"/>
        </w:rPr>
        <w:t>»</w:t>
      </w:r>
      <w:r w:rsidR="00DF4538">
        <w:rPr>
          <w:sz w:val="28"/>
          <w:szCs w:val="28"/>
          <w:lang w:val="ru-RU"/>
        </w:rPr>
        <w:t>.</w:t>
      </w:r>
      <w:bookmarkStart w:id="0" w:name="_GoBack"/>
      <w:bookmarkEnd w:id="0"/>
      <w:r w:rsidR="005C2A99">
        <w:rPr>
          <w:bCs/>
          <w:sz w:val="28"/>
        </w:rPr>
        <w:br w:type="page"/>
      </w:r>
    </w:p>
    <w:p w:rsidR="00882397" w:rsidRPr="00B21603" w:rsidRDefault="00882397" w:rsidP="006F4DF6">
      <w:pPr>
        <w:pStyle w:val="11"/>
        <w:ind w:firstLine="567"/>
        <w:rPr>
          <w:sz w:val="28"/>
          <w:szCs w:val="28"/>
        </w:rPr>
      </w:pPr>
      <w:r w:rsidRPr="00B21603">
        <w:rPr>
          <w:sz w:val="28"/>
          <w:szCs w:val="28"/>
        </w:rPr>
        <w:lastRenderedPageBreak/>
        <w:t>Рассмотрим содержание практической части более подробно.</w:t>
      </w:r>
    </w:p>
    <w:p w:rsidR="006F4DF6" w:rsidRPr="006F4DF6" w:rsidRDefault="006F4DF6" w:rsidP="006F4DF6">
      <w:pPr>
        <w:autoSpaceDE w:val="0"/>
        <w:autoSpaceDN w:val="0"/>
        <w:adjustRightInd w:val="0"/>
        <w:spacing w:line="360" w:lineRule="auto"/>
        <w:rPr>
          <w:sz w:val="28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 xml:space="preserve">Практическая работа № </w:t>
      </w:r>
      <w:r>
        <w:rPr>
          <w:rFonts w:ascii="Times New Roman" w:eastAsia="TimesNewRomanPSMT" w:hAnsi="Times New Roman"/>
          <w:sz w:val="28"/>
          <w:lang w:eastAsia="en-US"/>
        </w:rPr>
        <w:t>1 «</w:t>
      </w:r>
      <w:r w:rsidRPr="006F4DF6">
        <w:rPr>
          <w:rFonts w:ascii="Times New Roman" w:hAnsi="Times New Roman"/>
          <w:color w:val="000000"/>
          <w:sz w:val="28"/>
        </w:rPr>
        <w:t>Оценка финансового состояния предприятия и определение базовых понятий и показателей, используемых при оценке бизнеса</w:t>
      </w:r>
      <w:r>
        <w:rPr>
          <w:rFonts w:ascii="Times New Roman" w:hAnsi="Times New Roman"/>
          <w:color w:val="000000"/>
          <w:sz w:val="28"/>
        </w:rPr>
        <w:t>»</w:t>
      </w:r>
    </w:p>
    <w:p w:rsidR="006F4DF6" w:rsidRPr="006F4DF6" w:rsidRDefault="006F4DF6" w:rsidP="006F4DF6">
      <w:pPr>
        <w:spacing w:line="360" w:lineRule="auto"/>
        <w:rPr>
          <w:sz w:val="28"/>
        </w:rPr>
      </w:pPr>
      <w:r w:rsidRPr="006F4DF6">
        <w:rPr>
          <w:rFonts w:ascii="Times New Roman" w:hAnsi="Times New Roman"/>
          <w:color w:val="000000"/>
          <w:sz w:val="28"/>
        </w:rPr>
        <w:t xml:space="preserve">Цель работы – закрепление теоретического материала; приобретение умений оценки финансового состояния предприятия и формирование прогнозной отчетности с использованием  имитационной финансовой модели в </w:t>
      </w:r>
      <w:r>
        <w:rPr>
          <w:rFonts w:ascii="Times New Roman" w:hAnsi="Times New Roman"/>
          <w:color w:val="000000"/>
          <w:sz w:val="28"/>
        </w:rPr>
        <w:t>«</w:t>
      </w:r>
      <w:r w:rsidRPr="006F4DF6">
        <w:rPr>
          <w:rFonts w:ascii="Times New Roman" w:hAnsi="Times New Roman"/>
          <w:color w:val="000000"/>
          <w:sz w:val="28"/>
        </w:rPr>
        <w:t>Альт-Инвест Сумм</w:t>
      </w:r>
      <w:r>
        <w:rPr>
          <w:rFonts w:ascii="Times New Roman" w:hAnsi="Times New Roman"/>
          <w:color w:val="000000"/>
          <w:sz w:val="28"/>
        </w:rPr>
        <w:t>»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Содержание работы</w:t>
      </w:r>
      <w:r w:rsidRPr="00B0770D">
        <w:rPr>
          <w:rFonts w:ascii="Times New Roman" w:eastAsia="TimesNewRomanPSMT" w:hAnsi="Times New Roman"/>
          <w:sz w:val="28"/>
          <w:lang w:eastAsia="en-US"/>
        </w:rPr>
        <w:t>: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1. Предварительный анализ финансового состояния предприятия на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основании оценки структуры и динамики статей баланса (см.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приложение или баланс действующего предприятия).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2. Оценка структуры баланса предприятия на основе специфических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критериев.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3. Прогнозирование вероятности банкротства предприятия и оценка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дальнейших перспектив развития бизнеса.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4. Обоснование и выбор стандарта стоимости в зависимости от решения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в отношении рассматриваемого предприятия.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5. Обоснование и выбор подходов и методов расчета цены предприятия.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Методические указания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1. На первом этапе на основе баланса предприятия необходимо проверить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правильность составления баланса, выявить «больные статьи»,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свидетельствующие о неудовлетворительном финансовом состоянии или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неэффективной работе предприятия. На втором этапе необходимо выполнить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расчет динамики структуры баланса за отчетный период, выявить основные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изменения в структуре баланса и оценить их влияние на финансовое состояние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предприятия. Анализ структуры баланса целесообразно выполнять в виде</w:t>
      </w:r>
      <w:r w:rsidR="008001E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табл</w:t>
      </w:r>
      <w:r w:rsidR="00AA0820">
        <w:rPr>
          <w:rFonts w:ascii="Times New Roman" w:eastAsia="TimesNewRomanPSMT" w:hAnsi="Times New Roman"/>
          <w:sz w:val="28"/>
          <w:lang w:eastAsia="en-US"/>
        </w:rPr>
        <w:t>ицы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="008001E5">
        <w:rPr>
          <w:rFonts w:ascii="Times New Roman" w:eastAsia="TimesNewRomanPSMT" w:hAnsi="Times New Roman"/>
          <w:sz w:val="28"/>
          <w:lang w:eastAsia="en-US"/>
        </w:rPr>
        <w:t>1</w:t>
      </w:r>
      <w:r w:rsidRPr="00B0770D">
        <w:rPr>
          <w:rFonts w:ascii="Times New Roman" w:eastAsia="TimesNewRomanPSMT" w:hAnsi="Times New Roman"/>
          <w:sz w:val="28"/>
          <w:lang w:eastAsia="en-US"/>
        </w:rPr>
        <w:t>.</w:t>
      </w:r>
    </w:p>
    <w:p w:rsidR="008001E5" w:rsidRDefault="008001E5" w:rsidP="008001E5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8"/>
          <w:lang w:eastAsia="en-US"/>
        </w:rPr>
      </w:pPr>
    </w:p>
    <w:p w:rsidR="00AA0820" w:rsidRDefault="00AA0820">
      <w:pPr>
        <w:spacing w:after="200" w:line="276" w:lineRule="auto"/>
        <w:ind w:firstLine="0"/>
        <w:jc w:val="left"/>
        <w:rPr>
          <w:rFonts w:ascii="Times New Roman" w:eastAsia="TimesNewRomanPSMT" w:hAnsi="Times New Roman"/>
          <w:sz w:val="28"/>
          <w:lang w:eastAsia="en-US"/>
        </w:rPr>
      </w:pPr>
      <w:r>
        <w:rPr>
          <w:rFonts w:ascii="Times New Roman" w:eastAsia="TimesNewRomanPSMT" w:hAnsi="Times New Roman"/>
          <w:sz w:val="28"/>
          <w:lang w:eastAsia="en-US"/>
        </w:rPr>
        <w:br w:type="page"/>
      </w:r>
    </w:p>
    <w:p w:rsidR="006F4DF6" w:rsidRDefault="006F4DF6" w:rsidP="00AA0820">
      <w:pPr>
        <w:autoSpaceDE w:val="0"/>
        <w:autoSpaceDN w:val="0"/>
        <w:adjustRightInd w:val="0"/>
        <w:spacing w:line="360" w:lineRule="auto"/>
        <w:ind w:firstLine="0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 xml:space="preserve">Таблица </w:t>
      </w:r>
      <w:r w:rsidR="00AA0820">
        <w:rPr>
          <w:rFonts w:ascii="Times New Roman" w:eastAsia="TimesNewRomanPSMT" w:hAnsi="Times New Roman"/>
          <w:sz w:val="28"/>
          <w:lang w:eastAsia="en-US"/>
        </w:rPr>
        <w:t>1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 – Анализ динамики структуры балансовых показателей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1715"/>
        <w:gridCol w:w="1222"/>
        <w:gridCol w:w="993"/>
        <w:gridCol w:w="1002"/>
        <w:gridCol w:w="1222"/>
        <w:gridCol w:w="993"/>
        <w:gridCol w:w="1002"/>
        <w:gridCol w:w="732"/>
        <w:gridCol w:w="690"/>
      </w:tblGrid>
      <w:tr w:rsidR="00B84824" w:rsidTr="00B84824">
        <w:tc>
          <w:tcPr>
            <w:tcW w:w="1715" w:type="dxa"/>
            <w:vMerge w:val="restart"/>
          </w:tcPr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Наименование</w:t>
            </w:r>
          </w:p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раздела и статьи</w:t>
            </w:r>
          </w:p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баланса</w:t>
            </w:r>
          </w:p>
        </w:tc>
        <w:tc>
          <w:tcPr>
            <w:tcW w:w="3217" w:type="dxa"/>
            <w:gridSpan w:val="3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Начало периода</w:t>
            </w:r>
          </w:p>
        </w:tc>
        <w:tc>
          <w:tcPr>
            <w:tcW w:w="3217" w:type="dxa"/>
            <w:gridSpan w:val="3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Конец периода</w:t>
            </w:r>
          </w:p>
        </w:tc>
        <w:tc>
          <w:tcPr>
            <w:tcW w:w="1422" w:type="dxa"/>
            <w:gridSpan w:val="2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Изменение</w:t>
            </w:r>
          </w:p>
        </w:tc>
      </w:tr>
      <w:tr w:rsidR="00B84824" w:rsidTr="00B84824">
        <w:tc>
          <w:tcPr>
            <w:tcW w:w="1715" w:type="dxa"/>
            <w:vMerge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22" w:type="dxa"/>
            <w:vMerge w:val="restart"/>
          </w:tcPr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Значение,</w:t>
            </w:r>
          </w:p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995" w:type="dxa"/>
            <w:gridSpan w:val="2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Доля, %</w:t>
            </w:r>
          </w:p>
        </w:tc>
        <w:tc>
          <w:tcPr>
            <w:tcW w:w="1222" w:type="dxa"/>
            <w:vMerge w:val="restart"/>
          </w:tcPr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Значение,</w:t>
            </w:r>
          </w:p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995" w:type="dxa"/>
            <w:gridSpan w:val="2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Доля, %</w:t>
            </w:r>
          </w:p>
        </w:tc>
        <w:tc>
          <w:tcPr>
            <w:tcW w:w="834" w:type="dxa"/>
            <w:vMerge w:val="restart"/>
          </w:tcPr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абс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.,</w:t>
            </w:r>
          </w:p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588" w:type="dxa"/>
            <w:vMerge w:val="restart"/>
          </w:tcPr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отн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.,</w:t>
            </w:r>
          </w:p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%</w:t>
            </w:r>
          </w:p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B84824" w:rsidTr="00B84824">
        <w:tc>
          <w:tcPr>
            <w:tcW w:w="1715" w:type="dxa"/>
            <w:vMerge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22" w:type="dxa"/>
            <w:vMerge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раздела</w:t>
            </w:r>
          </w:p>
        </w:tc>
        <w:tc>
          <w:tcPr>
            <w:tcW w:w="1002" w:type="dxa"/>
          </w:tcPr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валюты</w:t>
            </w:r>
          </w:p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22" w:type="dxa"/>
            <w:vMerge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раздела</w:t>
            </w:r>
          </w:p>
        </w:tc>
        <w:tc>
          <w:tcPr>
            <w:tcW w:w="1002" w:type="dxa"/>
          </w:tcPr>
          <w:p w:rsidR="00B84824" w:rsidRPr="00B0770D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валюты</w:t>
            </w:r>
          </w:p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834" w:type="dxa"/>
            <w:vMerge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588" w:type="dxa"/>
            <w:vMerge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B84824" w:rsidTr="00B84824">
        <w:tc>
          <w:tcPr>
            <w:tcW w:w="1715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1</w:t>
            </w:r>
          </w:p>
        </w:tc>
        <w:tc>
          <w:tcPr>
            <w:tcW w:w="1222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2</w:t>
            </w:r>
          </w:p>
        </w:tc>
        <w:tc>
          <w:tcPr>
            <w:tcW w:w="993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3</w:t>
            </w:r>
          </w:p>
        </w:tc>
        <w:tc>
          <w:tcPr>
            <w:tcW w:w="1002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4</w:t>
            </w:r>
          </w:p>
        </w:tc>
        <w:tc>
          <w:tcPr>
            <w:tcW w:w="1222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5</w:t>
            </w:r>
          </w:p>
        </w:tc>
        <w:tc>
          <w:tcPr>
            <w:tcW w:w="993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6</w:t>
            </w:r>
          </w:p>
        </w:tc>
        <w:tc>
          <w:tcPr>
            <w:tcW w:w="1002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7</w:t>
            </w:r>
          </w:p>
        </w:tc>
        <w:tc>
          <w:tcPr>
            <w:tcW w:w="834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8</w:t>
            </w:r>
          </w:p>
        </w:tc>
        <w:tc>
          <w:tcPr>
            <w:tcW w:w="588" w:type="dxa"/>
          </w:tcPr>
          <w:p w:rsidR="00B84824" w:rsidRDefault="00B84824" w:rsidP="00B848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9</w:t>
            </w:r>
          </w:p>
        </w:tc>
      </w:tr>
      <w:tr w:rsidR="00B84824" w:rsidTr="00B84824">
        <w:tc>
          <w:tcPr>
            <w:tcW w:w="1715" w:type="dxa"/>
          </w:tcPr>
          <w:p w:rsidR="00B84824" w:rsidRDefault="00C84FF4" w:rsidP="00C84FF4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Актив</w:t>
            </w:r>
          </w:p>
        </w:tc>
        <w:tc>
          <w:tcPr>
            <w:tcW w:w="1222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002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22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002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834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588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C84FF4" w:rsidTr="00B84824">
        <w:tc>
          <w:tcPr>
            <w:tcW w:w="1715" w:type="dxa"/>
          </w:tcPr>
          <w:p w:rsidR="00C84FF4" w:rsidRPr="00B0770D" w:rsidRDefault="00C84FF4" w:rsidP="00C84FF4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…</w:t>
            </w:r>
          </w:p>
        </w:tc>
        <w:tc>
          <w:tcPr>
            <w:tcW w:w="1222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002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22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002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834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588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C84FF4" w:rsidTr="00B84824">
        <w:tc>
          <w:tcPr>
            <w:tcW w:w="1715" w:type="dxa"/>
          </w:tcPr>
          <w:p w:rsidR="00C84FF4" w:rsidRPr="00B0770D" w:rsidRDefault="00C84FF4" w:rsidP="00C84FF4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Пассив</w:t>
            </w:r>
          </w:p>
        </w:tc>
        <w:tc>
          <w:tcPr>
            <w:tcW w:w="1222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002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22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002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834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588" w:type="dxa"/>
          </w:tcPr>
          <w:p w:rsidR="00C84FF4" w:rsidRDefault="00C84FF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B84824" w:rsidTr="00B84824">
        <w:tc>
          <w:tcPr>
            <w:tcW w:w="1715" w:type="dxa"/>
          </w:tcPr>
          <w:p w:rsidR="00B84824" w:rsidRDefault="00C84FF4" w:rsidP="00C84FF4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…</w:t>
            </w:r>
          </w:p>
        </w:tc>
        <w:tc>
          <w:tcPr>
            <w:tcW w:w="1222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002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22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93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002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834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588" w:type="dxa"/>
          </w:tcPr>
          <w:p w:rsidR="00B84824" w:rsidRDefault="00B84824" w:rsidP="008001E5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</w:tbl>
    <w:p w:rsidR="00B84824" w:rsidRPr="00B0770D" w:rsidRDefault="00B84824" w:rsidP="008001E5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8"/>
          <w:lang w:eastAsia="en-US"/>
        </w:rPr>
      </w:pP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2. Для оценки структуры баланса и платежеспособности предприятия</w:t>
      </w:r>
      <w:r w:rsidR="00AA082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необходимо рассчитать следующие критерии: коэффициент текущей</w:t>
      </w:r>
      <w:r w:rsidR="00C84FF4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ликвидности (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тл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), коэффициент обеспеченности собственными средствами</w:t>
      </w:r>
      <w:r w:rsidR="00C84FF4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(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ос</w:t>
      </w:r>
      <w:r w:rsidRPr="00B0770D">
        <w:rPr>
          <w:rFonts w:ascii="Times New Roman" w:eastAsia="TimesNewRomanPSMT" w:hAnsi="Times New Roman"/>
          <w:sz w:val="28"/>
          <w:lang w:eastAsia="en-US"/>
        </w:rPr>
        <w:t>), коэффициент восстановления платежеспособности (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вп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):</w:t>
      </w:r>
    </w:p>
    <w:p w:rsidR="00C84FF4" w:rsidRDefault="00D00013" w:rsidP="00D00013">
      <w:pPr>
        <w:autoSpaceDE w:val="0"/>
        <w:autoSpaceDN w:val="0"/>
        <w:adjustRightInd w:val="0"/>
        <w:ind w:firstLine="0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noProof/>
          <w:sz w:val="24"/>
          <w:szCs w:val="24"/>
        </w:rPr>
        <w:drawing>
          <wp:inline distT="0" distB="0" distL="0" distR="0">
            <wp:extent cx="1270660" cy="513540"/>
            <wp:effectExtent l="0" t="0" r="571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717" cy="513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DF6" w:rsidRPr="00B0770D" w:rsidRDefault="006F4DF6" w:rsidP="00C84FF4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ОбА</w:t>
      </w:r>
      <w:proofErr w:type="spellEnd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оборотные активы – это итог второго раздела баланса формы № 1 (строка 290) за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вычетом строки 230 (дебиторская задолженность, платежи по которой ожидаются более чем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через 12 месяцев после отчетной даты);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КДО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краткосрочные долговые обязательства – это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итог четвертого раздела баланса (строка 690) за вычетом строк 640 (доходы будущих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периодов) и 650 (резервы предстоящих расходов и платежей).</w:t>
      </w:r>
      <w:proofErr w:type="gramEnd"/>
    </w:p>
    <w:p w:rsidR="00C84FF4" w:rsidRDefault="009F3CBC" w:rsidP="009F3CBC">
      <w:pPr>
        <w:autoSpaceDE w:val="0"/>
        <w:autoSpaceDN w:val="0"/>
        <w:adjustRightInd w:val="0"/>
        <w:ind w:firstLine="0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noProof/>
          <w:sz w:val="24"/>
          <w:szCs w:val="24"/>
        </w:rPr>
        <w:drawing>
          <wp:inline distT="0" distB="0" distL="0" distR="0" wp14:anchorId="6164A928" wp14:editId="6DBA4CA7">
            <wp:extent cx="1104405" cy="497081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605" cy="501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DF6" w:rsidRPr="00B0770D" w:rsidRDefault="006F4DF6" w:rsidP="00C84FF4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СКО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сумма источников собственного капитала – это разность между итогом четвертого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раздела баланса (строка 490) и итогом первого раздела баланса (строка 190).</w:t>
      </w:r>
    </w:p>
    <w:p w:rsidR="00C84FF4" w:rsidRDefault="007F6EBE" w:rsidP="007F6EBE">
      <w:pPr>
        <w:autoSpaceDE w:val="0"/>
        <w:autoSpaceDN w:val="0"/>
        <w:adjustRightInd w:val="0"/>
        <w:ind w:firstLine="0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noProof/>
          <w:sz w:val="24"/>
          <w:szCs w:val="24"/>
        </w:rPr>
        <w:drawing>
          <wp:inline distT="0" distB="0" distL="0" distR="0">
            <wp:extent cx="2066306" cy="741525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398" cy="745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DF6" w:rsidRPr="00B0770D" w:rsidRDefault="006F4DF6" w:rsidP="00C84FF4">
      <w:pPr>
        <w:autoSpaceDE w:val="0"/>
        <w:autoSpaceDN w:val="0"/>
        <w:adjustRightInd w:val="0"/>
        <w:ind w:firstLine="0"/>
        <w:rPr>
          <w:rFonts w:ascii="Times New Roman" w:eastAsia="TimesNewRomanPS-ItalicMT" w:hAnsi="Times New Roman"/>
          <w:i/>
          <w:iCs/>
          <w:sz w:val="14"/>
          <w:szCs w:val="1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="00C84FF4"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К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14"/>
          <w:szCs w:val="14"/>
          <w:lang w:eastAsia="en-US"/>
        </w:rPr>
        <w:t>кп</w:t>
      </w:r>
      <w:proofErr w:type="spellEnd"/>
      <w:r w:rsidR="00C84FF4">
        <w:rPr>
          <w:rFonts w:ascii="Times New Roman" w:eastAsia="TimesNewRomanPS-ItalicMT" w:hAnsi="Times New Roman"/>
          <w:i/>
          <w:iCs/>
          <w:sz w:val="14"/>
          <w:szCs w:val="14"/>
          <w:lang w:eastAsia="en-US"/>
        </w:rPr>
        <w:t xml:space="preserve">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14"/>
          <w:szCs w:val="14"/>
          <w:lang w:eastAsia="en-US"/>
        </w:rPr>
        <w:t>т</w:t>
      </w:r>
      <w:proofErr w:type="gramStart"/>
      <w:r w:rsidRPr="00B0770D">
        <w:rPr>
          <w:rFonts w:ascii="Times New Roman" w:eastAsia="TimesNewRomanPS-ItalicMT" w:hAnsi="Times New Roman"/>
          <w:i/>
          <w:iCs/>
          <w:sz w:val="14"/>
          <w:szCs w:val="14"/>
          <w:lang w:eastAsia="en-US"/>
        </w:rPr>
        <w:t>л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значение коэффициента текущей ликвидности на конец отчетного периода; </w:t>
      </w:r>
      <w:r w:rsidR="00C84FF4"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К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14"/>
          <w:szCs w:val="14"/>
          <w:lang w:eastAsia="en-US"/>
        </w:rPr>
        <w:t>нп</w:t>
      </w:r>
      <w:proofErr w:type="spellEnd"/>
    </w:p>
    <w:p w:rsidR="006F4DF6" w:rsidRPr="00B0770D" w:rsidRDefault="006F4DF6" w:rsidP="00C84FF4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proofErr w:type="spellStart"/>
      <w:r w:rsidRPr="00B0770D">
        <w:rPr>
          <w:rFonts w:ascii="Times New Roman" w:eastAsia="TimesNewRomanPS-ItalicMT" w:hAnsi="Times New Roman"/>
          <w:i/>
          <w:iCs/>
          <w:sz w:val="14"/>
          <w:szCs w:val="14"/>
          <w:lang w:eastAsia="en-US"/>
        </w:rPr>
        <w:t>тл</w:t>
      </w:r>
      <w:proofErr w:type="spellEnd"/>
      <w:r w:rsidR="00C84FF4">
        <w:rPr>
          <w:rFonts w:ascii="Times New Roman" w:eastAsia="TimesNewRomanPS-ItalicMT" w:hAnsi="Times New Roman"/>
          <w:i/>
          <w:iCs/>
          <w:sz w:val="14"/>
          <w:szCs w:val="1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значение коэффициента текущей ликвидности на начало отчетного периода;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Т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отчетный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период, мес.; 2 – нормативное значение коэффициента текущей ликвидности; 6 –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нормативный период восстановления платежеспособности в месяцах.</w:t>
      </w:r>
    </w:p>
    <w:p w:rsidR="00C84FF4" w:rsidRDefault="00C84FF4" w:rsidP="006F4DF6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6F4DF6" w:rsidRPr="00B0770D" w:rsidRDefault="006F4DF6" w:rsidP="00C84FF4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 xml:space="preserve">Если значения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тл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или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ос </w:t>
      </w:r>
      <w:r w:rsidRPr="00B0770D">
        <w:rPr>
          <w:rFonts w:ascii="Times New Roman" w:eastAsia="TimesNewRomanPSMT" w:hAnsi="Times New Roman"/>
          <w:sz w:val="28"/>
          <w:lang w:eastAsia="en-US"/>
        </w:rPr>
        <w:t>ниже нормативных, то структура баланса</w:t>
      </w:r>
      <w:r w:rsidR="00C84FF4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признается </w:t>
      </w:r>
      <w:proofErr w:type="gramStart"/>
      <w:r w:rsidRPr="00B0770D">
        <w:rPr>
          <w:rFonts w:ascii="Times New Roman" w:eastAsia="TimesNewRomanPSMT" w:hAnsi="Times New Roman"/>
          <w:sz w:val="28"/>
          <w:lang w:eastAsia="en-US"/>
        </w:rPr>
        <w:t>неудовлетворительной</w:t>
      </w:r>
      <w:proofErr w:type="gramEnd"/>
      <w:r w:rsidRPr="00B0770D">
        <w:rPr>
          <w:rFonts w:ascii="Times New Roman" w:eastAsia="TimesNewRomanPSMT" w:hAnsi="Times New Roman"/>
          <w:sz w:val="28"/>
          <w:lang w:eastAsia="en-US"/>
        </w:rPr>
        <w:t>, а предприятие неплатежеспособным. Если</w:t>
      </w:r>
      <w:r w:rsidR="00C84FF4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значение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вп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меньше единицы, то существует угроза, что предприятие не</w:t>
      </w:r>
      <w:r w:rsidR="00C84FF4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сможет восстановить свою платежеспособность в течение 6 месяцев.</w:t>
      </w:r>
    </w:p>
    <w:p w:rsidR="006F4DF6" w:rsidRPr="00B0770D" w:rsidRDefault="006F4DF6" w:rsidP="00C84FF4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3. Прогноз вероятности банкротства предприятия осуществляется на</w:t>
      </w:r>
      <w:r w:rsidR="00C84FF4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основе использования модели Альтмана:</w:t>
      </w:r>
    </w:p>
    <w:p w:rsidR="006F4DF6" w:rsidRPr="00B0770D" w:rsidRDefault="006F4DF6" w:rsidP="00C84FF4">
      <w:pPr>
        <w:autoSpaceDE w:val="0"/>
        <w:autoSpaceDN w:val="0"/>
        <w:adjustRightInd w:val="0"/>
        <w:jc w:val="center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lastRenderedPageBreak/>
        <w:t xml:space="preserve">Z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0,012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X</w:t>
      </w:r>
      <w:r w:rsidRPr="00B0770D">
        <w:rPr>
          <w:rFonts w:ascii="Times New Roman" w:eastAsia="TimesNewRomanPSMT" w:hAnsi="Times New Roman"/>
          <w:sz w:val="18"/>
          <w:szCs w:val="18"/>
          <w:lang w:eastAsia="en-US"/>
        </w:rPr>
        <w:t xml:space="preserve">1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+ 0,014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X</w:t>
      </w:r>
      <w:r w:rsidRPr="00B0770D">
        <w:rPr>
          <w:rFonts w:ascii="Times New Roman" w:eastAsia="TimesNewRomanPSMT" w:hAnsi="Times New Roman"/>
          <w:sz w:val="18"/>
          <w:szCs w:val="18"/>
          <w:lang w:eastAsia="en-US"/>
        </w:rPr>
        <w:t xml:space="preserve">2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+ 0,033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X</w:t>
      </w:r>
      <w:r w:rsidRPr="00B0770D">
        <w:rPr>
          <w:rFonts w:ascii="Times New Roman" w:eastAsia="TimesNewRomanPSMT" w:hAnsi="Times New Roman"/>
          <w:sz w:val="18"/>
          <w:szCs w:val="18"/>
          <w:lang w:eastAsia="en-US"/>
        </w:rPr>
        <w:t xml:space="preserve">3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+ 0,006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X</w:t>
      </w:r>
      <w:r w:rsidRPr="00B0770D">
        <w:rPr>
          <w:rFonts w:ascii="Times New Roman" w:eastAsia="TimesNewRomanPSMT" w:hAnsi="Times New Roman"/>
          <w:sz w:val="18"/>
          <w:szCs w:val="18"/>
          <w:lang w:eastAsia="en-US"/>
        </w:rPr>
        <w:t xml:space="preserve">4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+ 0,999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X</w:t>
      </w:r>
      <w:r w:rsidRPr="00B0770D">
        <w:rPr>
          <w:rFonts w:ascii="Times New Roman" w:eastAsia="TimesNewRomanPSMT" w:hAnsi="Times New Roman"/>
          <w:sz w:val="18"/>
          <w:szCs w:val="18"/>
          <w:lang w:eastAsia="en-US"/>
        </w:rPr>
        <w:t>5</w:t>
      </w:r>
      <w:r w:rsidRPr="00B0770D">
        <w:rPr>
          <w:rFonts w:ascii="Times New Roman" w:eastAsia="TimesNewRomanPSMT" w:hAnsi="Times New Roman"/>
          <w:sz w:val="28"/>
          <w:lang w:eastAsia="en-US"/>
        </w:rPr>
        <w:t>,</w:t>
      </w:r>
    </w:p>
    <w:p w:rsidR="00C84FF4" w:rsidRDefault="00C84FF4" w:rsidP="00C84FF4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</w:p>
    <w:p w:rsidR="006F4DF6" w:rsidRPr="00B0770D" w:rsidRDefault="006F4DF6" w:rsidP="00C84FF4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X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 xml:space="preserve">1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определяется как отношение собственных оборотных активов к общей сумме актива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по балансу;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X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 xml:space="preserve">2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определяется как отношение нераспределенной прибыли к общей сумме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активов по балансу;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X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 xml:space="preserve">3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определяется как отношение прибыли до выплаты налогов к общей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сумме активов по балансу;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X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 xml:space="preserve">4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определяется как отношение курсовой (рыночной) стоимости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акций к сумме всех заемных средств;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X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 xml:space="preserve">5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определяется как отношение объема продаж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(выручки) к общей сумме активов по балансу.</w:t>
      </w:r>
    </w:p>
    <w:p w:rsidR="00C84FF4" w:rsidRDefault="00C84FF4" w:rsidP="006F4DF6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</w:p>
    <w:p w:rsidR="006F4DF6" w:rsidRPr="00B0770D" w:rsidRDefault="006F4DF6" w:rsidP="00C84FF4">
      <w:pPr>
        <w:autoSpaceDE w:val="0"/>
        <w:autoSpaceDN w:val="0"/>
        <w:adjustRightInd w:val="0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Значение 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  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Вероятность банкротства</w:t>
      </w:r>
    </w:p>
    <w:p w:rsidR="006F4DF6" w:rsidRPr="00B0770D" w:rsidRDefault="00C84FF4" w:rsidP="00C84FF4">
      <w:pPr>
        <w:autoSpaceDE w:val="0"/>
        <w:autoSpaceDN w:val="0"/>
        <w:adjustRightInd w:val="0"/>
        <w:ind w:firstLine="2835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   </w:t>
      </w:r>
      <w:r w:rsidR="006F4DF6" w:rsidRPr="00B0770D">
        <w:rPr>
          <w:rFonts w:ascii="Times New Roman" w:eastAsia="TimesNewRomanPSMT" w:hAnsi="Times New Roman"/>
          <w:sz w:val="24"/>
          <w:szCs w:val="24"/>
          <w:lang w:eastAsia="en-US"/>
        </w:rPr>
        <w:t>Z &lt; 1,81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                 </w:t>
      </w:r>
      <w:r w:rsidR="006F4DF6"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Высокая</w:t>
      </w:r>
    </w:p>
    <w:p w:rsidR="006F4DF6" w:rsidRPr="00B0770D" w:rsidRDefault="006F4DF6" w:rsidP="00C84FF4">
      <w:pPr>
        <w:autoSpaceDE w:val="0"/>
        <w:autoSpaceDN w:val="0"/>
        <w:adjustRightInd w:val="0"/>
        <w:ind w:firstLine="2694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1,81 ≤ Z &lt; 2,76 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            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Средняя</w:t>
      </w:r>
    </w:p>
    <w:p w:rsidR="006F4DF6" w:rsidRPr="00B0770D" w:rsidRDefault="006F4DF6" w:rsidP="00C84FF4">
      <w:pPr>
        <w:autoSpaceDE w:val="0"/>
        <w:autoSpaceDN w:val="0"/>
        <w:adjustRightInd w:val="0"/>
        <w:ind w:firstLine="2835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2,76 ≤ Z &lt; 2,99 </w:t>
      </w:r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           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Низкая</w:t>
      </w:r>
    </w:p>
    <w:p w:rsidR="006F4DF6" w:rsidRPr="00B0770D" w:rsidRDefault="006F4DF6" w:rsidP="00C84FF4">
      <w:pPr>
        <w:autoSpaceDE w:val="0"/>
        <w:autoSpaceDN w:val="0"/>
        <w:adjustRightInd w:val="0"/>
        <w:ind w:firstLine="3119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Z </w:t>
      </w:r>
      <w:r w:rsidR="00C84FF4">
        <w:rPr>
          <w:rFonts w:ascii="Times New Roman" w:eastAsia="SymbolMT" w:hAnsi="Times New Roman"/>
          <w:sz w:val="24"/>
          <w:szCs w:val="24"/>
          <w:lang w:eastAsia="en-US"/>
        </w:rPr>
        <w:t>≥</w:t>
      </w:r>
      <w:r w:rsidRPr="00B0770D">
        <w:rPr>
          <w:rFonts w:ascii="Times New Roman" w:eastAsia="Symbol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2,99</w:t>
      </w:r>
      <w:proofErr w:type="gramStart"/>
      <w:r w:rsidR="00C84FF4">
        <w:rPr>
          <w:rFonts w:ascii="Times New Roman" w:eastAsia="TimesNewRomanPSMT" w:hAnsi="Times New Roman"/>
          <w:sz w:val="24"/>
          <w:szCs w:val="24"/>
          <w:lang w:eastAsia="en-US"/>
        </w:rPr>
        <w:t xml:space="preserve">              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О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тсутствует</w:t>
      </w:r>
    </w:p>
    <w:p w:rsidR="00AA0820" w:rsidRDefault="00AA0820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На основании выполненных расчетов делается выводы о финансовом</w:t>
      </w:r>
      <w:r w:rsidR="00AA082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состоянии и наиболее эффективном способе продажи предприятия: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1) продажа активов предприятия отдельными лотами без сохранения</w:t>
      </w:r>
      <w:r w:rsidR="00AA082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юридического лица;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2) продажа предприятия единым имущественным комплексом с</w:t>
      </w:r>
      <w:r w:rsidR="00AA082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сохранением юридического лица на коммерческом аукционе;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3) продажа предприятия единым имущественным комплексом с</w:t>
      </w:r>
      <w:r w:rsidR="00AA082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сохранением юридического лица на инвестиционном конкурсе.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4. Определить, какой вид стоимости должен использовать оценщик, какие</w:t>
      </w:r>
      <w:r w:rsidR="00AA082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подходы и методы целесообразно использовать при определении стоимости</w:t>
      </w:r>
      <w:r w:rsidR="00AA082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предприятия в каждом из трех вариантов.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Вопросы для подготовки и защиты работы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1. В каких случаях возникает необходимость оценки бизнеса?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2. Что понимается под оценкой бизнеса?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3. Что собой представляют профессиональные стандарты оценки?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4. Какие стандарты стоимости бизнеса применяются при оценке?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5. Чем отличается рыночная стоимость предприятия от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балансовой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?</w:t>
      </w:r>
    </w:p>
    <w:p w:rsidR="006F4DF6" w:rsidRPr="00B0770D" w:rsidRDefault="006F4DF6" w:rsidP="00AA082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6. Какие факторы влияют на выбор стандарта и методов оценки?</w:t>
      </w:r>
    </w:p>
    <w:p w:rsidR="006F4DF6" w:rsidRDefault="006F4DF6" w:rsidP="00AA0820">
      <w:pPr>
        <w:spacing w:line="360" w:lineRule="auto"/>
        <w:ind w:firstLine="0"/>
        <w:jc w:val="left"/>
        <w:rPr>
          <w:rFonts w:ascii="Times New Roman" w:eastAsia="TimesNewRomanPSMT" w:hAnsi="Times New Roman"/>
          <w:sz w:val="28"/>
          <w:lang w:eastAsia="en-US"/>
        </w:rPr>
      </w:pPr>
      <w:r>
        <w:rPr>
          <w:rFonts w:ascii="Times New Roman" w:eastAsia="TimesNewRomanPSMT" w:hAnsi="Times New Roman"/>
          <w:sz w:val="28"/>
          <w:lang w:eastAsia="en-US"/>
        </w:rPr>
        <w:br w:type="page"/>
      </w:r>
    </w:p>
    <w:p w:rsidR="00541A1D" w:rsidRP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541A1D">
        <w:rPr>
          <w:rFonts w:ascii="Times New Roman" w:eastAsia="TimesNewRomanPSMT" w:hAnsi="Times New Roman"/>
          <w:sz w:val="28"/>
          <w:lang w:eastAsia="en-US"/>
        </w:rPr>
        <w:lastRenderedPageBreak/>
        <w:t>Практическая работа № 2 «Оценка стоимости предприятия методами доходного подхода»</w:t>
      </w:r>
    </w:p>
    <w:p w:rsidR="00541A1D" w:rsidRPr="00541A1D" w:rsidRDefault="00541A1D" w:rsidP="00541A1D">
      <w:pPr>
        <w:spacing w:line="360" w:lineRule="auto"/>
        <w:rPr>
          <w:sz w:val="28"/>
        </w:rPr>
      </w:pPr>
      <w:r w:rsidRPr="00541A1D">
        <w:rPr>
          <w:rFonts w:ascii="Times New Roman" w:hAnsi="Times New Roman"/>
          <w:color w:val="000000"/>
          <w:sz w:val="28"/>
        </w:rPr>
        <w:t>Цель работы – закрепление теоретического материала, приобретение умений прогноза и анализа доходов предприятия, денежных потоков и их использование для оценки бизнеса методами дисконтирования доходного подхода (на имитационной финансовой модели предприятия " Альт-Инвест Сумм")</w:t>
      </w:r>
    </w:p>
    <w:p w:rsidR="00541A1D" w:rsidRP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541A1D">
        <w:rPr>
          <w:rFonts w:ascii="Times New Roman" w:eastAsia="TimesNewRomanPS-ItalicMT" w:hAnsi="Times New Roman"/>
          <w:i/>
          <w:iCs/>
          <w:sz w:val="28"/>
          <w:lang w:eastAsia="en-US"/>
        </w:rPr>
        <w:t>Методические указания</w:t>
      </w:r>
    </w:p>
    <w:p w:rsidR="00541A1D" w:rsidRP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541A1D">
        <w:rPr>
          <w:rFonts w:ascii="Times New Roman" w:eastAsia="TimesNewRomanPSMT" w:hAnsi="Times New Roman"/>
          <w:sz w:val="28"/>
          <w:lang w:eastAsia="en-US"/>
        </w:rPr>
        <w:t>Доходный подход позволяет определить рыночную стоимость предприятия в зависимости от ожидаемых в будущем доходов при наличии 100% контроля (для единоличного владельца) и включает два метода: капитализации и дисконтирования.</w:t>
      </w:r>
    </w:p>
    <w:p w:rsidR="00541A1D" w:rsidRP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541A1D">
        <w:rPr>
          <w:rFonts w:ascii="Times New Roman" w:eastAsia="TimesNewRomanPSMT" w:hAnsi="Times New Roman"/>
          <w:sz w:val="28"/>
          <w:lang w:eastAsia="en-US"/>
        </w:rPr>
        <w:t>Метод капитализации используется при условии, что будущие чистые доходы или денежные потоки приблизительно будут равны текущим или темпы их роста будут умеренными и предсказуемыми, а доходы являются значительными, положительными и бизнес будет стабильно развиваться.</w:t>
      </w:r>
    </w:p>
    <w:p w:rsidR="00541A1D" w:rsidRP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541A1D">
        <w:rPr>
          <w:rFonts w:ascii="Times New Roman" w:eastAsia="TimesNewRomanPSMT" w:hAnsi="Times New Roman"/>
          <w:sz w:val="28"/>
          <w:lang w:eastAsia="en-US"/>
        </w:rPr>
        <w:t>Метод капитализации включает следующие этапы расчета:</w:t>
      </w:r>
    </w:p>
    <w:p w:rsidR="00541A1D" w:rsidRP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541A1D">
        <w:rPr>
          <w:rFonts w:ascii="Times New Roman" w:eastAsia="TimesNewRomanPSMT" w:hAnsi="Times New Roman"/>
          <w:sz w:val="28"/>
          <w:lang w:eastAsia="en-US"/>
        </w:rPr>
        <w:t>1. Определение величины ежегодных доходов – способом расчета среднего чистого арифметического дохода; чистого средневзвешенного дохода; чистого дохода на основе тренда.</w:t>
      </w:r>
    </w:p>
    <w:p w:rsidR="00541A1D" w:rsidRP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541A1D">
        <w:rPr>
          <w:rFonts w:ascii="Times New Roman" w:eastAsia="TimesNewRomanPSMT" w:hAnsi="Times New Roman"/>
          <w:sz w:val="28"/>
          <w:lang w:eastAsia="en-US"/>
        </w:rPr>
        <w:t>2. Определение коэффициента капитализации (</w:t>
      </w:r>
      <w:proofErr w:type="spellStart"/>
      <w:r w:rsidRPr="00541A1D">
        <w:rPr>
          <w:rFonts w:ascii="Times New Roman" w:eastAsia="TimesNewRomanPS-ItalicMT" w:hAnsi="Times New Roman"/>
          <w:i/>
          <w:iCs/>
          <w:sz w:val="28"/>
          <w:lang w:eastAsia="en-US"/>
        </w:rPr>
        <w:t>Кк</w:t>
      </w:r>
      <w:proofErr w:type="spellEnd"/>
      <w:r w:rsidRPr="00541A1D">
        <w:rPr>
          <w:rFonts w:ascii="Times New Roman" w:eastAsia="TimesNewRomanPSMT" w:hAnsi="Times New Roman"/>
          <w:sz w:val="28"/>
          <w:lang w:eastAsia="en-US"/>
        </w:rPr>
        <w:t>) – это параметр, преобразующий чистый доход (как правило, годовой) в стоимость объекта, рассчитывается на основе данных о ценах продажи (</w:t>
      </w:r>
      <w:r w:rsidRPr="00541A1D">
        <w:rPr>
          <w:rFonts w:ascii="Times New Roman" w:eastAsia="TimesNewRomanPS-ItalicMT" w:hAnsi="Times New Roman"/>
          <w:i/>
          <w:iCs/>
          <w:sz w:val="28"/>
          <w:lang w:eastAsia="en-US"/>
        </w:rPr>
        <w:t>ЦП</w:t>
      </w:r>
      <w:r w:rsidRPr="00541A1D">
        <w:rPr>
          <w:rFonts w:ascii="Times New Roman" w:eastAsia="TimesNewRomanPSMT" w:hAnsi="Times New Roman"/>
          <w:sz w:val="28"/>
          <w:lang w:eastAsia="en-US"/>
        </w:rPr>
        <w:t>) компаний-аналогов и их чистом доходе (</w:t>
      </w:r>
      <w:r w:rsidRPr="00541A1D">
        <w:rPr>
          <w:rFonts w:ascii="Times New Roman" w:eastAsia="TimesNewRomanPS-ItalicMT" w:hAnsi="Times New Roman"/>
          <w:i/>
          <w:iCs/>
          <w:sz w:val="28"/>
          <w:lang w:eastAsia="en-US"/>
        </w:rPr>
        <w:t>ЧД</w:t>
      </w:r>
      <w:r w:rsidRPr="00541A1D">
        <w:rPr>
          <w:rFonts w:ascii="Times New Roman" w:eastAsia="TimesNewRomanPSMT" w:hAnsi="Times New Roman"/>
          <w:sz w:val="28"/>
          <w:lang w:eastAsia="en-US"/>
        </w:rPr>
        <w:t>) по формуле:</w:t>
      </w:r>
    </w:p>
    <w:p w:rsidR="00541A1D" w:rsidRDefault="00541A1D" w:rsidP="00541A1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Кк</w:t>
      </w:r>
      <w:proofErr w:type="spellEnd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ЧД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/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ЦП</w:t>
      </w:r>
      <w:r w:rsidRPr="00B0770D">
        <w:rPr>
          <w:rFonts w:ascii="Times New Roman" w:eastAsia="TimesNewRomanPSMT" w:hAnsi="Times New Roman"/>
          <w:sz w:val="28"/>
          <w:lang w:eastAsia="en-US"/>
        </w:rPr>
        <w:t>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3. Расчет стоимости компании (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С</w:t>
      </w:r>
      <w:r w:rsidRPr="00B0770D">
        <w:rPr>
          <w:rFonts w:ascii="Times New Roman" w:eastAsia="TimesNewRomanPSMT" w:hAnsi="Times New Roman"/>
          <w:sz w:val="28"/>
          <w:lang w:eastAsia="en-US"/>
        </w:rPr>
        <w:t>) по формуле: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С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ЧД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/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Кк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Метод дисконтирования денежного потока предполагает расчет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стоимости компании на основе дисконтирования будущего денежного потока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от бизнеса с учетом остаточной стоимости компании. Метод, как правило,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>используется для нового или действующего предприятия, имеющего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значительные положительные будущие денежные потоки, которые не являются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одинаковыми, отличаются </w:t>
      </w:r>
      <w:proofErr w:type="gramStart"/>
      <w:r w:rsidRPr="00B0770D">
        <w:rPr>
          <w:rFonts w:ascii="Times New Roman" w:eastAsia="TimesNewRomanPSMT" w:hAnsi="Times New Roman"/>
          <w:sz w:val="28"/>
          <w:lang w:eastAsia="en-US"/>
        </w:rPr>
        <w:t>от</w:t>
      </w:r>
      <w:proofErr w:type="gram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текущих, могут быть оценены в прогнозном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периоде и сохранятся в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постпрогнозном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периоде (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ПпП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). В качестве дохода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рассматривается либо чистый доход, либо денежный поток. Денежный поток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(ДП) рассчитывается по формулам: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Бездолговой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денежный поток: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ДП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ЧД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А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–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ПСОК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–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КВ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, </w:t>
      </w:r>
    </w:p>
    <w:p w:rsidR="00541A1D" w:rsidRPr="00B0770D" w:rsidRDefault="00541A1D" w:rsidP="00541A1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ЧД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чистый доход;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А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амортизация;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ПСОК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прирост собственного оборотного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капитала;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КВ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капитальные вложения (инвестиции).</w:t>
      </w:r>
    </w:p>
    <w:p w:rsid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Денежный поток для собственного капитала: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ДП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ЧД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А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–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ПСОК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–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КВ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±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ΔДЗ</w:t>
      </w:r>
      <w:r w:rsidRPr="00B0770D">
        <w:rPr>
          <w:rFonts w:ascii="Times New Roman" w:eastAsia="TimesNewRomanPSMT" w:hAnsi="Times New Roman"/>
          <w:sz w:val="28"/>
          <w:lang w:eastAsia="en-US"/>
        </w:rPr>
        <w:t>,</w:t>
      </w:r>
    </w:p>
    <w:p w:rsidR="00541A1D" w:rsidRPr="00B0770D" w:rsidRDefault="00541A1D" w:rsidP="00541A1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где Δ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ДЗ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увеличение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(+) 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или снижение (–) долгосрочной задолженности.</w:t>
      </w:r>
    </w:p>
    <w:p w:rsidR="00541A1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Метод дисконтирования денежного потока включает следующие этапы: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1. Анализ и прогноз элементов денежного потока: валовых доходов и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расходов, инвестиций, изменения оборотного капитала.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2. Расчет величины денежного потока для каждого прогнозируемого года.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3. Выбор ставки дисконта (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R</w:t>
      </w:r>
      <w:r w:rsidRPr="00B0770D">
        <w:rPr>
          <w:rFonts w:ascii="Times New Roman" w:eastAsia="TimesNewRomanPSMT" w:hAnsi="Times New Roman"/>
          <w:sz w:val="28"/>
          <w:lang w:eastAsia="en-US"/>
        </w:rPr>
        <w:t>) – ожидаемой инвестором ставка дохода на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собственный капитал.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3.1. Ставка дисконта для собственного капитала определяется способами: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3.1.1. Модель капитальных активов:</w:t>
      </w:r>
    </w:p>
    <w:p w:rsidR="00541A1D" w:rsidRPr="00541A1D" w:rsidRDefault="00541A1D" w:rsidP="00541A1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val="en-US" w:eastAsia="en-US"/>
        </w:rPr>
      </w:pPr>
      <w:r w:rsidRPr="00541A1D">
        <w:rPr>
          <w:rFonts w:ascii="Times New Roman" w:eastAsia="TimesNewRomanPS-ItalicMT" w:hAnsi="Times New Roman"/>
          <w:i/>
          <w:iCs/>
          <w:sz w:val="28"/>
          <w:lang w:val="en-US" w:eastAsia="en-US"/>
        </w:rPr>
        <w:t xml:space="preserve">R </w:t>
      </w:r>
      <w:r w:rsidRPr="00541A1D">
        <w:rPr>
          <w:rFonts w:ascii="Times New Roman" w:eastAsia="TimesNewRomanPSMT" w:hAnsi="Times New Roman"/>
          <w:sz w:val="28"/>
          <w:lang w:val="en-US" w:eastAsia="en-US"/>
        </w:rPr>
        <w:t xml:space="preserve">= </w:t>
      </w:r>
      <w:proofErr w:type="spellStart"/>
      <w:proofErr w:type="gramStart"/>
      <w:r w:rsidRPr="00541A1D">
        <w:rPr>
          <w:rFonts w:ascii="Times New Roman" w:eastAsia="TimesNewRomanPS-ItalicMT" w:hAnsi="Times New Roman"/>
          <w:i/>
          <w:iCs/>
          <w:sz w:val="28"/>
          <w:lang w:val="en-US" w:eastAsia="en-US"/>
        </w:rPr>
        <w:t>R</w:t>
      </w:r>
      <w:r w:rsidRPr="00541A1D">
        <w:rPr>
          <w:rFonts w:ascii="Times New Roman" w:eastAsia="TimesNewRomanPS-ItalicMT" w:hAnsi="Times New Roman"/>
          <w:i/>
          <w:iCs/>
          <w:sz w:val="18"/>
          <w:szCs w:val="18"/>
          <w:lang w:val="en-US" w:eastAsia="en-US"/>
        </w:rPr>
        <w:t>f</w:t>
      </w:r>
      <w:proofErr w:type="spellEnd"/>
      <w:proofErr w:type="gramEnd"/>
      <w:r w:rsidRPr="00541A1D">
        <w:rPr>
          <w:rFonts w:ascii="Times New Roman" w:eastAsia="TimesNewRomanPS-ItalicMT" w:hAnsi="Times New Roman"/>
          <w:i/>
          <w:iCs/>
          <w:sz w:val="18"/>
          <w:szCs w:val="18"/>
          <w:lang w:val="en-US" w:eastAsia="en-US"/>
        </w:rPr>
        <w:t xml:space="preserve"> </w:t>
      </w:r>
      <w:r w:rsidRPr="00541A1D">
        <w:rPr>
          <w:rFonts w:ascii="Times New Roman" w:eastAsia="TimesNewRomanPSMT" w:hAnsi="Times New Roman"/>
          <w:sz w:val="28"/>
          <w:lang w:val="en-US" w:eastAsia="en-US"/>
        </w:rPr>
        <w:t xml:space="preserve">+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β</w:t>
      </w:r>
      <w:r w:rsidRPr="00541A1D">
        <w:rPr>
          <w:rFonts w:ascii="Times New Roman" w:eastAsia="TimesNewRomanPS-ItalicMT" w:hAnsi="Times New Roman"/>
          <w:i/>
          <w:iCs/>
          <w:sz w:val="28"/>
          <w:lang w:val="en-US" w:eastAsia="en-US"/>
        </w:rPr>
        <w:t xml:space="preserve"> </w:t>
      </w:r>
      <w:r w:rsidRPr="00541A1D">
        <w:rPr>
          <w:rFonts w:ascii="Times New Roman" w:eastAsia="TimesNewRomanPSMT" w:hAnsi="Times New Roman"/>
          <w:sz w:val="28"/>
          <w:lang w:val="en-US" w:eastAsia="en-US"/>
        </w:rPr>
        <w:t>(</w:t>
      </w:r>
      <w:proofErr w:type="spellStart"/>
      <w:r w:rsidRPr="00541A1D">
        <w:rPr>
          <w:rFonts w:ascii="Times New Roman" w:eastAsia="TimesNewRomanPS-ItalicMT" w:hAnsi="Times New Roman"/>
          <w:i/>
          <w:iCs/>
          <w:sz w:val="28"/>
          <w:lang w:val="en-US" w:eastAsia="en-US"/>
        </w:rPr>
        <w:t>R</w:t>
      </w:r>
      <w:r w:rsidRPr="00541A1D">
        <w:rPr>
          <w:rFonts w:ascii="Times New Roman" w:eastAsia="TimesNewRomanPS-ItalicMT" w:hAnsi="Times New Roman"/>
          <w:i/>
          <w:iCs/>
          <w:sz w:val="18"/>
          <w:szCs w:val="18"/>
          <w:lang w:val="en-US" w:eastAsia="en-US"/>
        </w:rPr>
        <w:t>m</w:t>
      </w:r>
      <w:proofErr w:type="spellEnd"/>
      <w:r w:rsidRPr="00541A1D">
        <w:rPr>
          <w:rFonts w:ascii="Times New Roman" w:eastAsia="TimesNewRomanPS-ItalicMT" w:hAnsi="Times New Roman"/>
          <w:i/>
          <w:iCs/>
          <w:sz w:val="18"/>
          <w:szCs w:val="18"/>
          <w:lang w:val="en-US" w:eastAsia="en-US"/>
        </w:rPr>
        <w:t xml:space="preserve"> </w:t>
      </w:r>
      <w:r w:rsidRPr="00541A1D">
        <w:rPr>
          <w:rFonts w:ascii="Times New Roman" w:eastAsia="TimesNewRomanPSMT" w:hAnsi="Times New Roman"/>
          <w:sz w:val="28"/>
          <w:lang w:val="en-US" w:eastAsia="en-US"/>
        </w:rPr>
        <w:t xml:space="preserve">– </w:t>
      </w:r>
      <w:proofErr w:type="spellStart"/>
      <w:r w:rsidRPr="00541A1D">
        <w:rPr>
          <w:rFonts w:ascii="Times New Roman" w:eastAsia="TimesNewRomanPS-ItalicMT" w:hAnsi="Times New Roman"/>
          <w:i/>
          <w:iCs/>
          <w:sz w:val="28"/>
          <w:lang w:val="en-US" w:eastAsia="en-US"/>
        </w:rPr>
        <w:t>R</w:t>
      </w:r>
      <w:r w:rsidRPr="00541A1D">
        <w:rPr>
          <w:rFonts w:ascii="Times New Roman" w:eastAsia="TimesNewRomanPS-ItalicMT" w:hAnsi="Times New Roman"/>
          <w:i/>
          <w:iCs/>
          <w:sz w:val="18"/>
          <w:szCs w:val="18"/>
          <w:lang w:val="en-US" w:eastAsia="en-US"/>
        </w:rPr>
        <w:t>f</w:t>
      </w:r>
      <w:proofErr w:type="spellEnd"/>
      <w:r w:rsidRPr="00541A1D">
        <w:rPr>
          <w:rFonts w:ascii="Times New Roman" w:eastAsia="TimesNewRomanPSMT" w:hAnsi="Times New Roman"/>
          <w:sz w:val="28"/>
          <w:lang w:val="en-US" w:eastAsia="en-US"/>
        </w:rPr>
        <w:t xml:space="preserve">) + </w:t>
      </w:r>
      <w:r w:rsidRPr="00541A1D">
        <w:rPr>
          <w:rFonts w:ascii="Times New Roman" w:eastAsia="TimesNewRomanPS-ItalicMT" w:hAnsi="Times New Roman"/>
          <w:i/>
          <w:iCs/>
          <w:sz w:val="28"/>
          <w:lang w:val="en-US" w:eastAsia="en-US"/>
        </w:rPr>
        <w:t>S</w:t>
      </w:r>
      <w:r w:rsidRPr="00541A1D">
        <w:rPr>
          <w:rFonts w:ascii="Times New Roman" w:eastAsia="TimesNewRomanPSMT" w:hAnsi="Times New Roman"/>
          <w:sz w:val="18"/>
          <w:szCs w:val="18"/>
          <w:lang w:val="en-US" w:eastAsia="en-US"/>
        </w:rPr>
        <w:t xml:space="preserve">1 </w:t>
      </w:r>
      <w:r w:rsidRPr="00541A1D">
        <w:rPr>
          <w:rFonts w:ascii="Times New Roman" w:eastAsia="TimesNewRomanPSMT" w:hAnsi="Times New Roman"/>
          <w:sz w:val="28"/>
          <w:lang w:val="en-US" w:eastAsia="en-US"/>
        </w:rPr>
        <w:t xml:space="preserve">+ </w:t>
      </w:r>
      <w:r w:rsidRPr="00541A1D">
        <w:rPr>
          <w:rFonts w:ascii="Times New Roman" w:eastAsia="TimesNewRomanPS-ItalicMT" w:hAnsi="Times New Roman"/>
          <w:i/>
          <w:iCs/>
          <w:sz w:val="28"/>
          <w:lang w:val="en-US" w:eastAsia="en-US"/>
        </w:rPr>
        <w:t>S</w:t>
      </w:r>
      <w:r w:rsidRPr="00541A1D">
        <w:rPr>
          <w:rFonts w:ascii="Times New Roman" w:eastAsia="TimesNewRomanPSMT" w:hAnsi="Times New Roman"/>
          <w:sz w:val="18"/>
          <w:szCs w:val="18"/>
          <w:lang w:val="en-US" w:eastAsia="en-US"/>
        </w:rPr>
        <w:t xml:space="preserve">2 </w:t>
      </w:r>
      <w:r w:rsidRPr="00541A1D">
        <w:rPr>
          <w:rFonts w:ascii="Times New Roman" w:eastAsia="TimesNewRomanPSMT" w:hAnsi="Times New Roman"/>
          <w:sz w:val="28"/>
          <w:lang w:val="en-US" w:eastAsia="en-US"/>
        </w:rPr>
        <w:t xml:space="preserve">+ </w:t>
      </w:r>
      <w:r w:rsidRPr="00541A1D">
        <w:rPr>
          <w:rFonts w:ascii="Times New Roman" w:eastAsia="TimesNewRomanPS-ItalicMT" w:hAnsi="Times New Roman"/>
          <w:i/>
          <w:iCs/>
          <w:sz w:val="28"/>
          <w:lang w:val="en-US" w:eastAsia="en-US"/>
        </w:rPr>
        <w:t>S</w:t>
      </w:r>
      <w:r w:rsidRPr="00541A1D">
        <w:rPr>
          <w:rFonts w:ascii="Times New Roman" w:eastAsia="TimesNewRomanPSMT" w:hAnsi="Times New Roman"/>
          <w:sz w:val="18"/>
          <w:szCs w:val="18"/>
          <w:lang w:val="en-US" w:eastAsia="en-US"/>
        </w:rPr>
        <w:t>3</w:t>
      </w:r>
      <w:r w:rsidRPr="00541A1D">
        <w:rPr>
          <w:rFonts w:ascii="Times New Roman" w:eastAsia="TimesNewRomanPSMT" w:hAnsi="Times New Roman"/>
          <w:sz w:val="28"/>
          <w:lang w:val="en-US" w:eastAsia="en-US"/>
        </w:rPr>
        <w:t>,</w:t>
      </w:r>
    </w:p>
    <w:p w:rsidR="00541A1D" w:rsidRPr="00B0770D" w:rsidRDefault="00541A1D" w:rsidP="00541A1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f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безрисковая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ставка дохода (доходность по государственным долгосрочным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обязательствам или депозитам банков с государственным участием);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β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коэффициент бета,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характеризует степень среднеотраслевого риска (рассчитывается на основании сравнения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биржевых колебаний цен);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m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среднерыночная ставка дохода; (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m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f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) – рыночная премия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за риск;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S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 xml:space="preserve">1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премии для мелких компаний учитывают необходимость повышенного уровня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доходности по сравнению с крупными компаниями;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S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 xml:space="preserve">2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премия за риск, характерный для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данной компании;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S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 xml:space="preserve">3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страновой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риск.</w:t>
      </w:r>
    </w:p>
    <w:p w:rsidR="00541A1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41A1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>3.1.2. Метод кумулятивного построения (суммирования):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R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f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S</w:t>
      </w:r>
      <w:r w:rsidRPr="00B0770D">
        <w:rPr>
          <w:rFonts w:ascii="Times New Roman" w:eastAsia="TimesNewRomanPSMT" w:hAnsi="Times New Roman"/>
          <w:sz w:val="18"/>
          <w:szCs w:val="18"/>
          <w:lang w:eastAsia="en-US"/>
        </w:rPr>
        <w:t xml:space="preserve">1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S</w:t>
      </w:r>
      <w:r w:rsidRPr="00B0770D">
        <w:rPr>
          <w:rFonts w:ascii="Times New Roman" w:eastAsia="TimesNewRomanPSMT" w:hAnsi="Times New Roman"/>
          <w:sz w:val="18"/>
          <w:szCs w:val="18"/>
          <w:lang w:eastAsia="en-US"/>
        </w:rPr>
        <w:t xml:space="preserve">2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S</w:t>
      </w:r>
      <w:r w:rsidRPr="00B0770D">
        <w:rPr>
          <w:rFonts w:ascii="Times New Roman" w:eastAsia="TimesNewRomanPSMT" w:hAnsi="Times New Roman"/>
          <w:sz w:val="18"/>
          <w:szCs w:val="18"/>
          <w:lang w:eastAsia="en-US"/>
        </w:rPr>
        <w:t xml:space="preserve">3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… +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S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n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,</w:t>
      </w:r>
    </w:p>
    <w:p w:rsidR="00541A1D" w:rsidRPr="00B0770D" w:rsidRDefault="00541A1D" w:rsidP="00541A1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S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>1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,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S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>2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,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S</w:t>
      </w:r>
      <w:r w:rsidRPr="00B0770D">
        <w:rPr>
          <w:rFonts w:ascii="Times New Roman" w:eastAsia="TimesNewRomanPSMT" w:hAnsi="Times New Roman"/>
          <w:sz w:val="16"/>
          <w:szCs w:val="16"/>
          <w:lang w:eastAsia="en-US"/>
        </w:rPr>
        <w:t>3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, ...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S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n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, – различные премии за риски: риск вложения инвестиций в данную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компанию, финансовые и производственные риски,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страновой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риск и др.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</w:p>
    <w:p w:rsidR="00541A1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 xml:space="preserve">3.2. Ставка дисконта для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бездолгового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денежного потока – определяется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как средневзвешенная стоимость собственного и заемного капитала: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R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proofErr w:type="spellStart"/>
      <w:proofErr w:type="gram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D</w:t>
      </w:r>
      <w:proofErr w:type="gram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с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×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с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+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D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з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×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з</w:t>
      </w:r>
      <w:proofErr w:type="spellEnd"/>
      <w:r>
        <w:rPr>
          <w:rFonts w:ascii="Times New Roman" w:eastAsia="TimesNewRomanPSMT" w:hAnsi="Times New Roman"/>
          <w:sz w:val="28"/>
          <w:lang w:eastAsia="en-US"/>
        </w:rPr>
        <w:t xml:space="preserve">, </w:t>
      </w:r>
    </w:p>
    <w:p w:rsidR="00541A1D" w:rsidRPr="00B0770D" w:rsidRDefault="00541A1D" w:rsidP="00541A1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proofErr w:type="spellStart"/>
      <w:proofErr w:type="gram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D</w:t>
      </w:r>
      <w:proofErr w:type="gram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с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,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D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з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соответственно доля собственного капитала и долгосрочной задолженности в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капитале компании;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с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,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R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з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соответственно ставка дохода на собственный капитал и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стоимость долгосрочных долговых обязательств с учетом налогообложения.</w:t>
      </w:r>
    </w:p>
    <w:p w:rsidR="00541A1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 xml:space="preserve">В результате дисконтирования денежного потока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бездолговой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ставке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дисконта получается стоимость инвестированного капитала (суммы долговых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обязательств и собственного капитала) компании.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4. Определение остаточной стоимости денежного потока (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ОС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дп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) в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постпрогнозный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период (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ПпП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) производиться следующими методами: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4.1. Модель Гордона – используется при условии сопоставимости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величин износа и капитальных вложений в остаточный период и сохранении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стабильных долгосрочные темпы роста: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ОС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дп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ДП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оп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/ (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R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–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d</w:t>
      </w:r>
      <w:r>
        <w:rPr>
          <w:rFonts w:ascii="Times New Roman" w:eastAsia="TimesNewRomanPSMT" w:hAnsi="Times New Roman"/>
          <w:sz w:val="28"/>
          <w:lang w:eastAsia="en-US"/>
        </w:rPr>
        <w:t>),</w:t>
      </w:r>
    </w:p>
    <w:p w:rsidR="00541A1D" w:rsidRPr="00B0770D" w:rsidRDefault="00541A1D" w:rsidP="00541A1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ДП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оп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денежный поток в остаточный период (конец прогнозного периода);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R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ставка</w:t>
      </w:r>
      <w:r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дисконта;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d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долгосрочные темпы роста.</w:t>
      </w:r>
    </w:p>
    <w:p w:rsidR="00541A1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4.2. Метод оценки остаточной стоимости чистых активов – в качестве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остаточной стоимости используется остаточная балансовая стоимость активов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на конец прогнозного периода; применяется в условиях низкой рентабельности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или сложности прогнозирования доходов в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постпрогнозном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периоде.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4.3. Метод оценки по ликвидационной стоимости активов – в качестве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остаточной стоимости используется ликвидационная стоимость активов на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конец прогнозного периода; используется для предприятий, не имеющих ясной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перспективы рентабельной работы в будущем и наличии вероятности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ликвидации в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постпрогнозном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периоде.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>5. Расчет текущей стоимости будущих денежных потоков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(дисконтирование).</w:t>
      </w:r>
    </w:p>
    <w:p w:rsidR="00541A1D" w:rsidRPr="00B0770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Содержание работы:</w:t>
      </w:r>
    </w:p>
    <w:p w:rsidR="00541A1D" w:rsidRDefault="00541A1D" w:rsidP="00541A1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Задание 1. Рассчитайте стоимость компании с помощью метода прямой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капитализации дохода при следующих исходных данных:</w:t>
      </w:r>
    </w:p>
    <w:tbl>
      <w:tblPr>
        <w:tblStyle w:val="af0"/>
        <w:tblW w:w="6020" w:type="dxa"/>
        <w:tblInd w:w="1284" w:type="dxa"/>
        <w:tblLook w:val="04A0" w:firstRow="1" w:lastRow="0" w:firstColumn="1" w:lastColumn="0" w:noHBand="0" w:noVBand="1"/>
      </w:tblPr>
      <w:tblGrid>
        <w:gridCol w:w="1498"/>
        <w:gridCol w:w="1442"/>
        <w:gridCol w:w="1526"/>
        <w:gridCol w:w="1554"/>
      </w:tblGrid>
      <w:tr w:rsidR="007C0D95" w:rsidTr="00764195">
        <w:tc>
          <w:tcPr>
            <w:tcW w:w="1498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Аналоги</w:t>
            </w:r>
          </w:p>
        </w:tc>
        <w:tc>
          <w:tcPr>
            <w:tcW w:w="1442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ЧД</w:t>
            </w:r>
          </w:p>
        </w:tc>
        <w:tc>
          <w:tcPr>
            <w:tcW w:w="1526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ЦП</w:t>
            </w:r>
          </w:p>
        </w:tc>
        <w:tc>
          <w:tcPr>
            <w:tcW w:w="1554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28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proofErr w:type="spellStart"/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Кк</w:t>
            </w:r>
            <w:proofErr w:type="spellEnd"/>
          </w:p>
        </w:tc>
      </w:tr>
      <w:tr w:rsidR="007C0D95" w:rsidTr="00764195">
        <w:tc>
          <w:tcPr>
            <w:tcW w:w="1498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1</w:t>
            </w:r>
          </w:p>
        </w:tc>
        <w:tc>
          <w:tcPr>
            <w:tcW w:w="1442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72000</w:t>
            </w:r>
          </w:p>
        </w:tc>
        <w:tc>
          <w:tcPr>
            <w:tcW w:w="1526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600000</w:t>
            </w:r>
          </w:p>
        </w:tc>
        <w:tc>
          <w:tcPr>
            <w:tcW w:w="1554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0,12</w:t>
            </w:r>
          </w:p>
        </w:tc>
      </w:tr>
      <w:tr w:rsidR="007C0D95" w:rsidTr="00764195">
        <w:tc>
          <w:tcPr>
            <w:tcW w:w="1498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2</w:t>
            </w:r>
          </w:p>
        </w:tc>
        <w:tc>
          <w:tcPr>
            <w:tcW w:w="1442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82500</w:t>
            </w:r>
          </w:p>
        </w:tc>
        <w:tc>
          <w:tcPr>
            <w:tcW w:w="1526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750000</w:t>
            </w:r>
          </w:p>
        </w:tc>
        <w:tc>
          <w:tcPr>
            <w:tcW w:w="1554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0,11</w:t>
            </w:r>
          </w:p>
        </w:tc>
      </w:tr>
      <w:tr w:rsidR="007C0D95" w:rsidTr="00764195">
        <w:trPr>
          <w:trHeight w:val="85"/>
        </w:trPr>
        <w:tc>
          <w:tcPr>
            <w:tcW w:w="1498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3</w:t>
            </w:r>
          </w:p>
        </w:tc>
        <w:tc>
          <w:tcPr>
            <w:tcW w:w="1442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47250</w:t>
            </w:r>
          </w:p>
        </w:tc>
        <w:tc>
          <w:tcPr>
            <w:tcW w:w="1526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450000</w:t>
            </w:r>
          </w:p>
        </w:tc>
        <w:tc>
          <w:tcPr>
            <w:tcW w:w="1554" w:type="dxa"/>
          </w:tcPr>
          <w:p w:rsidR="007C0D95" w:rsidRDefault="007C0D95" w:rsidP="007C0D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0,105</w:t>
            </w:r>
          </w:p>
        </w:tc>
      </w:tr>
    </w:tbl>
    <w:p w:rsidR="007C0D95" w:rsidRDefault="007C0D95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41A1D" w:rsidRDefault="00541A1D" w:rsidP="00764195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Чистые доходы оцениваемой компании рассчитайте первыми двумя</w:t>
      </w:r>
      <w:r w:rsidR="00764195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способами, для расчета используйте показатели за пять последних лет:</w:t>
      </w:r>
    </w:p>
    <w:tbl>
      <w:tblPr>
        <w:tblStyle w:val="af0"/>
        <w:tblW w:w="0" w:type="auto"/>
        <w:tblInd w:w="1242" w:type="dxa"/>
        <w:tblLayout w:type="fixed"/>
        <w:tblLook w:val="04A0" w:firstRow="1" w:lastRow="0" w:firstColumn="1" w:lastColumn="0" w:noHBand="0" w:noVBand="1"/>
      </w:tblPr>
      <w:tblGrid>
        <w:gridCol w:w="1004"/>
        <w:gridCol w:w="963"/>
        <w:gridCol w:w="1025"/>
        <w:gridCol w:w="1078"/>
        <w:gridCol w:w="1000"/>
        <w:gridCol w:w="1026"/>
      </w:tblGrid>
      <w:tr w:rsidR="00764195" w:rsidTr="00764195">
        <w:tc>
          <w:tcPr>
            <w:tcW w:w="1004" w:type="dxa"/>
            <w:vMerge w:val="restart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ЧД</w:t>
            </w:r>
          </w:p>
        </w:tc>
        <w:tc>
          <w:tcPr>
            <w:tcW w:w="5092" w:type="dxa"/>
            <w:gridSpan w:val="5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Варианты</w:t>
            </w:r>
          </w:p>
        </w:tc>
      </w:tr>
      <w:tr w:rsidR="00764195" w:rsidTr="00764195">
        <w:tc>
          <w:tcPr>
            <w:tcW w:w="1004" w:type="dxa"/>
            <w:vMerge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63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0, 5</w:t>
            </w:r>
          </w:p>
        </w:tc>
        <w:tc>
          <w:tcPr>
            <w:tcW w:w="1025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1, 6</w:t>
            </w:r>
          </w:p>
        </w:tc>
        <w:tc>
          <w:tcPr>
            <w:tcW w:w="1078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2, 7</w:t>
            </w:r>
          </w:p>
        </w:tc>
        <w:tc>
          <w:tcPr>
            <w:tcW w:w="1000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3, 8</w:t>
            </w:r>
          </w:p>
        </w:tc>
        <w:tc>
          <w:tcPr>
            <w:tcW w:w="1026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4, 9</w:t>
            </w:r>
          </w:p>
        </w:tc>
      </w:tr>
      <w:tr w:rsidR="00764195" w:rsidTr="00764195">
        <w:tc>
          <w:tcPr>
            <w:tcW w:w="1004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 год</w:t>
            </w:r>
          </w:p>
        </w:tc>
        <w:tc>
          <w:tcPr>
            <w:tcW w:w="963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60000</w:t>
            </w:r>
          </w:p>
        </w:tc>
        <w:tc>
          <w:tcPr>
            <w:tcW w:w="1025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56000</w:t>
            </w:r>
          </w:p>
        </w:tc>
        <w:tc>
          <w:tcPr>
            <w:tcW w:w="1078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58000</w:t>
            </w:r>
          </w:p>
        </w:tc>
        <w:tc>
          <w:tcPr>
            <w:tcW w:w="1000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60000</w:t>
            </w:r>
          </w:p>
        </w:tc>
        <w:tc>
          <w:tcPr>
            <w:tcW w:w="1026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63000</w:t>
            </w:r>
          </w:p>
        </w:tc>
      </w:tr>
      <w:tr w:rsidR="00764195" w:rsidTr="00764195">
        <w:tc>
          <w:tcPr>
            <w:tcW w:w="1004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 год</w:t>
            </w:r>
          </w:p>
        </w:tc>
        <w:tc>
          <w:tcPr>
            <w:tcW w:w="963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64000</w:t>
            </w:r>
          </w:p>
        </w:tc>
        <w:tc>
          <w:tcPr>
            <w:tcW w:w="1025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57000</w:t>
            </w:r>
          </w:p>
        </w:tc>
        <w:tc>
          <w:tcPr>
            <w:tcW w:w="1078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60000</w:t>
            </w:r>
          </w:p>
        </w:tc>
        <w:tc>
          <w:tcPr>
            <w:tcW w:w="1000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62000</w:t>
            </w:r>
          </w:p>
        </w:tc>
        <w:tc>
          <w:tcPr>
            <w:tcW w:w="1026" w:type="dxa"/>
            <w:vAlign w:val="center"/>
          </w:tcPr>
          <w:p w:rsidR="00764195" w:rsidRPr="00764195" w:rsidRDefault="00764195" w:rsidP="007641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64000</w:t>
            </w:r>
          </w:p>
        </w:tc>
      </w:tr>
      <w:tr w:rsidR="00764195" w:rsidTr="00764195">
        <w:tc>
          <w:tcPr>
            <w:tcW w:w="1004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 год</w:t>
            </w:r>
          </w:p>
        </w:tc>
        <w:tc>
          <w:tcPr>
            <w:tcW w:w="963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64500</w:t>
            </w:r>
          </w:p>
        </w:tc>
        <w:tc>
          <w:tcPr>
            <w:tcW w:w="1025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58000</w:t>
            </w:r>
          </w:p>
        </w:tc>
        <w:tc>
          <w:tcPr>
            <w:tcW w:w="1078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61000</w:t>
            </w:r>
          </w:p>
        </w:tc>
        <w:tc>
          <w:tcPr>
            <w:tcW w:w="1000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63000</w:t>
            </w:r>
          </w:p>
        </w:tc>
        <w:tc>
          <w:tcPr>
            <w:tcW w:w="1026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65000</w:t>
            </w:r>
          </w:p>
        </w:tc>
      </w:tr>
      <w:tr w:rsidR="00764195" w:rsidTr="00764195">
        <w:tc>
          <w:tcPr>
            <w:tcW w:w="1004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 год</w:t>
            </w:r>
          </w:p>
        </w:tc>
        <w:tc>
          <w:tcPr>
            <w:tcW w:w="963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66000</w:t>
            </w:r>
          </w:p>
        </w:tc>
        <w:tc>
          <w:tcPr>
            <w:tcW w:w="1025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60000</w:t>
            </w:r>
          </w:p>
        </w:tc>
        <w:tc>
          <w:tcPr>
            <w:tcW w:w="1078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62000</w:t>
            </w:r>
          </w:p>
        </w:tc>
        <w:tc>
          <w:tcPr>
            <w:tcW w:w="1000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65000</w:t>
            </w:r>
          </w:p>
        </w:tc>
        <w:tc>
          <w:tcPr>
            <w:tcW w:w="1026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65500</w:t>
            </w:r>
          </w:p>
        </w:tc>
      </w:tr>
      <w:tr w:rsidR="00764195" w:rsidTr="00764195">
        <w:tc>
          <w:tcPr>
            <w:tcW w:w="1004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 год</w:t>
            </w:r>
          </w:p>
        </w:tc>
        <w:tc>
          <w:tcPr>
            <w:tcW w:w="963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65000</w:t>
            </w:r>
          </w:p>
        </w:tc>
        <w:tc>
          <w:tcPr>
            <w:tcW w:w="1025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62000</w:t>
            </w:r>
          </w:p>
        </w:tc>
        <w:tc>
          <w:tcPr>
            <w:tcW w:w="1078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64000</w:t>
            </w:r>
          </w:p>
        </w:tc>
        <w:tc>
          <w:tcPr>
            <w:tcW w:w="1000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66000</w:t>
            </w:r>
          </w:p>
        </w:tc>
        <w:tc>
          <w:tcPr>
            <w:tcW w:w="1026" w:type="dxa"/>
            <w:vAlign w:val="center"/>
          </w:tcPr>
          <w:p w:rsidR="00764195" w:rsidRDefault="00764195" w:rsidP="00764195">
            <w:pPr>
              <w:autoSpaceDE w:val="0"/>
              <w:autoSpaceDN w:val="0"/>
              <w:adjustRightInd w:val="0"/>
              <w:spacing w:line="360" w:lineRule="auto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67000</w:t>
            </w:r>
          </w:p>
        </w:tc>
      </w:tr>
    </w:tbl>
    <w:p w:rsidR="00F63C61" w:rsidRDefault="00F63C61" w:rsidP="00F63C61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41A1D" w:rsidRDefault="00541A1D" w:rsidP="007E7C8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Задание 2. Рассчитайте ставку дисконта для собственного капитала по</w:t>
      </w:r>
      <w:r w:rsidR="007E7C81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методу оценки капитальных активов при следующих исходных данных:</w:t>
      </w:r>
    </w:p>
    <w:tbl>
      <w:tblPr>
        <w:tblStyle w:val="af0"/>
        <w:tblW w:w="7167" w:type="dxa"/>
        <w:tblInd w:w="1172" w:type="dxa"/>
        <w:tblLayout w:type="fixed"/>
        <w:tblLook w:val="04A0" w:firstRow="1" w:lastRow="0" w:firstColumn="1" w:lastColumn="0" w:noHBand="0" w:noVBand="1"/>
      </w:tblPr>
      <w:tblGrid>
        <w:gridCol w:w="3440"/>
        <w:gridCol w:w="830"/>
        <w:gridCol w:w="797"/>
        <w:gridCol w:w="756"/>
        <w:gridCol w:w="742"/>
        <w:gridCol w:w="602"/>
      </w:tblGrid>
      <w:tr w:rsidR="00560922" w:rsidTr="00560922">
        <w:tc>
          <w:tcPr>
            <w:tcW w:w="3440" w:type="dxa"/>
            <w:vMerge w:val="restart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Показатели</w:t>
            </w:r>
          </w:p>
        </w:tc>
        <w:tc>
          <w:tcPr>
            <w:tcW w:w="3727" w:type="dxa"/>
            <w:gridSpan w:val="5"/>
            <w:vAlign w:val="center"/>
          </w:tcPr>
          <w:p w:rsidR="00560922" w:rsidRPr="00560922" w:rsidRDefault="00560922" w:rsidP="00560922">
            <w:pPr>
              <w:autoSpaceDE w:val="0"/>
              <w:autoSpaceDN w:val="0"/>
              <w:adjustRightInd w:val="0"/>
              <w:ind w:firstLine="66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Варианты</w:t>
            </w:r>
          </w:p>
        </w:tc>
      </w:tr>
      <w:tr w:rsidR="00560922" w:rsidTr="00560922">
        <w:tc>
          <w:tcPr>
            <w:tcW w:w="3440" w:type="dxa"/>
            <w:vMerge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83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0, 5</w:t>
            </w:r>
          </w:p>
        </w:tc>
        <w:tc>
          <w:tcPr>
            <w:tcW w:w="797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1, 6</w:t>
            </w:r>
          </w:p>
        </w:tc>
        <w:tc>
          <w:tcPr>
            <w:tcW w:w="756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2, 7</w:t>
            </w:r>
          </w:p>
        </w:tc>
        <w:tc>
          <w:tcPr>
            <w:tcW w:w="74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3, 8</w:t>
            </w:r>
          </w:p>
        </w:tc>
        <w:tc>
          <w:tcPr>
            <w:tcW w:w="60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4, 9</w:t>
            </w:r>
          </w:p>
        </w:tc>
      </w:tr>
      <w:tr w:rsidR="00560922" w:rsidTr="00560922">
        <w:tc>
          <w:tcPr>
            <w:tcW w:w="344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Безрисковая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ставка</w:t>
            </w:r>
          </w:p>
        </w:tc>
        <w:tc>
          <w:tcPr>
            <w:tcW w:w="83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6,5</w:t>
            </w:r>
          </w:p>
        </w:tc>
        <w:tc>
          <w:tcPr>
            <w:tcW w:w="797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5,6</w:t>
            </w:r>
          </w:p>
        </w:tc>
        <w:tc>
          <w:tcPr>
            <w:tcW w:w="756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8,0</w:t>
            </w:r>
          </w:p>
        </w:tc>
        <w:tc>
          <w:tcPr>
            <w:tcW w:w="74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9,0</w:t>
            </w:r>
          </w:p>
        </w:tc>
        <w:tc>
          <w:tcPr>
            <w:tcW w:w="60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</w:tr>
      <w:tr w:rsidR="00560922" w:rsidTr="00560922">
        <w:tc>
          <w:tcPr>
            <w:tcW w:w="344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Коэффициент бета</w:t>
            </w:r>
          </w:p>
        </w:tc>
        <w:tc>
          <w:tcPr>
            <w:tcW w:w="83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1,25</w:t>
            </w:r>
          </w:p>
        </w:tc>
        <w:tc>
          <w:tcPr>
            <w:tcW w:w="797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0,8</w:t>
            </w:r>
          </w:p>
        </w:tc>
        <w:tc>
          <w:tcPr>
            <w:tcW w:w="756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1,1</w:t>
            </w:r>
          </w:p>
        </w:tc>
        <w:tc>
          <w:tcPr>
            <w:tcW w:w="74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1,3</w:t>
            </w:r>
          </w:p>
        </w:tc>
        <w:tc>
          <w:tcPr>
            <w:tcW w:w="60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0,9</w:t>
            </w:r>
          </w:p>
        </w:tc>
      </w:tr>
      <w:tr w:rsidR="00560922" w:rsidTr="00560922">
        <w:tc>
          <w:tcPr>
            <w:tcW w:w="344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Среднерыночная ставка</w:t>
            </w:r>
          </w:p>
        </w:tc>
        <w:tc>
          <w:tcPr>
            <w:tcW w:w="83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797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12</w:t>
            </w:r>
          </w:p>
        </w:tc>
        <w:tc>
          <w:tcPr>
            <w:tcW w:w="756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13</w:t>
            </w:r>
          </w:p>
        </w:tc>
        <w:tc>
          <w:tcPr>
            <w:tcW w:w="74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15</w:t>
            </w:r>
          </w:p>
        </w:tc>
        <w:tc>
          <w:tcPr>
            <w:tcW w:w="60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17</w:t>
            </w:r>
          </w:p>
        </w:tc>
      </w:tr>
      <w:tr w:rsidR="00560922" w:rsidTr="00560922">
        <w:tc>
          <w:tcPr>
            <w:tcW w:w="344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Риск для отдельной компании</w:t>
            </w:r>
          </w:p>
        </w:tc>
        <w:tc>
          <w:tcPr>
            <w:tcW w:w="83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5,0</w:t>
            </w:r>
          </w:p>
        </w:tc>
        <w:tc>
          <w:tcPr>
            <w:tcW w:w="797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3,0</w:t>
            </w:r>
          </w:p>
        </w:tc>
        <w:tc>
          <w:tcPr>
            <w:tcW w:w="756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3</w:t>
            </w:r>
          </w:p>
        </w:tc>
        <w:tc>
          <w:tcPr>
            <w:tcW w:w="74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4</w:t>
            </w:r>
          </w:p>
        </w:tc>
        <w:tc>
          <w:tcPr>
            <w:tcW w:w="60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5</w:t>
            </w:r>
          </w:p>
        </w:tc>
      </w:tr>
      <w:tr w:rsidR="00560922" w:rsidTr="00560922">
        <w:tc>
          <w:tcPr>
            <w:tcW w:w="344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Страновой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риск</w:t>
            </w:r>
          </w:p>
        </w:tc>
        <w:tc>
          <w:tcPr>
            <w:tcW w:w="830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6</w:t>
            </w:r>
          </w:p>
        </w:tc>
        <w:tc>
          <w:tcPr>
            <w:tcW w:w="797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3</w:t>
            </w:r>
          </w:p>
        </w:tc>
        <w:tc>
          <w:tcPr>
            <w:tcW w:w="756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4</w:t>
            </w:r>
          </w:p>
        </w:tc>
        <w:tc>
          <w:tcPr>
            <w:tcW w:w="74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2</w:t>
            </w:r>
          </w:p>
        </w:tc>
        <w:tc>
          <w:tcPr>
            <w:tcW w:w="602" w:type="dxa"/>
            <w:vAlign w:val="center"/>
          </w:tcPr>
          <w:p w:rsidR="00560922" w:rsidRDefault="00560922" w:rsidP="0056092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5</w:t>
            </w:r>
          </w:p>
        </w:tc>
      </w:tr>
    </w:tbl>
    <w:p w:rsidR="00541A1D" w:rsidRPr="00B0770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</w:p>
    <w:p w:rsidR="00541A1D" w:rsidRDefault="00541A1D" w:rsidP="00560922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 xml:space="preserve">Задание 3. Рассчитайте ставку дисконта для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бездолгового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денежного</w:t>
      </w:r>
      <w:r w:rsidR="00560922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потока по следующим исходным данным:</w:t>
      </w:r>
    </w:p>
    <w:tbl>
      <w:tblPr>
        <w:tblStyle w:val="af0"/>
        <w:tblW w:w="9051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5051"/>
        <w:gridCol w:w="882"/>
        <w:gridCol w:w="763"/>
        <w:gridCol w:w="840"/>
        <w:gridCol w:w="770"/>
        <w:gridCol w:w="745"/>
      </w:tblGrid>
      <w:tr w:rsidR="00F63C61" w:rsidRPr="00AE4A31" w:rsidTr="00AE4A31">
        <w:tc>
          <w:tcPr>
            <w:tcW w:w="5051" w:type="dxa"/>
            <w:vMerge w:val="restart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Показатели</w:t>
            </w:r>
          </w:p>
        </w:tc>
        <w:tc>
          <w:tcPr>
            <w:tcW w:w="4000" w:type="dxa"/>
            <w:gridSpan w:val="5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Варианты</w:t>
            </w:r>
          </w:p>
        </w:tc>
      </w:tr>
      <w:tr w:rsidR="00F63C61" w:rsidRPr="00AE4A31" w:rsidTr="00AE4A31">
        <w:tc>
          <w:tcPr>
            <w:tcW w:w="5051" w:type="dxa"/>
            <w:vMerge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82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0, 5</w:t>
            </w:r>
          </w:p>
        </w:tc>
        <w:tc>
          <w:tcPr>
            <w:tcW w:w="763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1, 6</w:t>
            </w:r>
          </w:p>
        </w:tc>
        <w:tc>
          <w:tcPr>
            <w:tcW w:w="84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2, 7</w:t>
            </w:r>
          </w:p>
        </w:tc>
        <w:tc>
          <w:tcPr>
            <w:tcW w:w="77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3, 8</w:t>
            </w:r>
          </w:p>
        </w:tc>
        <w:tc>
          <w:tcPr>
            <w:tcW w:w="745" w:type="dxa"/>
            <w:vAlign w:val="center"/>
          </w:tcPr>
          <w:p w:rsidR="00F63C61" w:rsidRPr="00AE4A31" w:rsidRDefault="00F63C61" w:rsidP="0046110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4, 9</w:t>
            </w:r>
          </w:p>
        </w:tc>
      </w:tr>
      <w:tr w:rsidR="00F63C61" w:rsidRPr="00AE4A31" w:rsidTr="00AE4A31">
        <w:tc>
          <w:tcPr>
            <w:tcW w:w="5051" w:type="dxa"/>
          </w:tcPr>
          <w:p w:rsidR="00F63C61" w:rsidRPr="00AE4A31" w:rsidRDefault="00F63C61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Ставка дохода на собственный капитал,%</w:t>
            </w:r>
          </w:p>
        </w:tc>
        <w:tc>
          <w:tcPr>
            <w:tcW w:w="882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763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84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77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745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17</w:t>
            </w:r>
          </w:p>
        </w:tc>
      </w:tr>
      <w:tr w:rsidR="00F63C61" w:rsidRPr="00AE4A31" w:rsidTr="00AE4A31">
        <w:tc>
          <w:tcPr>
            <w:tcW w:w="5051" w:type="dxa"/>
          </w:tcPr>
          <w:p w:rsidR="00F63C61" w:rsidRPr="00AE4A31" w:rsidRDefault="00F63C61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Стоимость долга с учетом налогообложения,%</w:t>
            </w:r>
          </w:p>
        </w:tc>
        <w:tc>
          <w:tcPr>
            <w:tcW w:w="882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763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84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77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745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</w:tr>
      <w:tr w:rsidR="00F63C61" w:rsidRPr="00AE4A31" w:rsidTr="00AE4A31">
        <w:tc>
          <w:tcPr>
            <w:tcW w:w="5051" w:type="dxa"/>
          </w:tcPr>
          <w:p w:rsidR="00F63C61" w:rsidRPr="00AE4A31" w:rsidRDefault="00F63C61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Доля собственного капитала, %</w:t>
            </w:r>
          </w:p>
        </w:tc>
        <w:tc>
          <w:tcPr>
            <w:tcW w:w="882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70</w:t>
            </w:r>
          </w:p>
        </w:tc>
        <w:tc>
          <w:tcPr>
            <w:tcW w:w="763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</w:t>
            </w:r>
          </w:p>
        </w:tc>
        <w:tc>
          <w:tcPr>
            <w:tcW w:w="84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77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</w:t>
            </w:r>
          </w:p>
        </w:tc>
        <w:tc>
          <w:tcPr>
            <w:tcW w:w="745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70</w:t>
            </w:r>
          </w:p>
        </w:tc>
      </w:tr>
      <w:tr w:rsidR="00F63C61" w:rsidRPr="00AE4A31" w:rsidTr="00AE4A31">
        <w:tc>
          <w:tcPr>
            <w:tcW w:w="5051" w:type="dxa"/>
          </w:tcPr>
          <w:p w:rsidR="00F63C61" w:rsidRPr="00AE4A31" w:rsidRDefault="00F63C61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Доля долгосрочной задолженности, %</w:t>
            </w:r>
          </w:p>
        </w:tc>
        <w:tc>
          <w:tcPr>
            <w:tcW w:w="882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763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40</w:t>
            </w:r>
          </w:p>
        </w:tc>
        <w:tc>
          <w:tcPr>
            <w:tcW w:w="84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770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40</w:t>
            </w:r>
          </w:p>
        </w:tc>
        <w:tc>
          <w:tcPr>
            <w:tcW w:w="745" w:type="dxa"/>
            <w:vAlign w:val="center"/>
          </w:tcPr>
          <w:p w:rsidR="00F63C61" w:rsidRPr="00AE4A31" w:rsidRDefault="00F63C6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</w:t>
            </w:r>
          </w:p>
        </w:tc>
      </w:tr>
    </w:tbl>
    <w:p w:rsidR="00541A1D" w:rsidRDefault="00541A1D" w:rsidP="00F63C6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>Задание 4. Рассчитать остаточную стоимость денежного потока по</w:t>
      </w:r>
      <w:r w:rsidR="00F63C61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модели Гордона по исходным данным:</w:t>
      </w:r>
    </w:p>
    <w:tbl>
      <w:tblPr>
        <w:tblStyle w:val="af0"/>
        <w:tblW w:w="949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954"/>
        <w:gridCol w:w="700"/>
        <w:gridCol w:w="727"/>
        <w:gridCol w:w="696"/>
        <w:gridCol w:w="712"/>
        <w:gridCol w:w="709"/>
      </w:tblGrid>
      <w:tr w:rsidR="00AE4A31" w:rsidTr="00AE4A31">
        <w:tc>
          <w:tcPr>
            <w:tcW w:w="5954" w:type="dxa"/>
            <w:vMerge w:val="restart"/>
            <w:vAlign w:val="center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Показатели</w:t>
            </w:r>
          </w:p>
        </w:tc>
        <w:tc>
          <w:tcPr>
            <w:tcW w:w="3544" w:type="dxa"/>
            <w:gridSpan w:val="5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Варианты</w:t>
            </w:r>
          </w:p>
        </w:tc>
      </w:tr>
      <w:tr w:rsidR="00AE4A31" w:rsidTr="00AE4A31">
        <w:tc>
          <w:tcPr>
            <w:tcW w:w="5954" w:type="dxa"/>
            <w:vMerge/>
            <w:vAlign w:val="center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700" w:type="dxa"/>
            <w:vAlign w:val="center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0, 5</w:t>
            </w:r>
          </w:p>
        </w:tc>
        <w:tc>
          <w:tcPr>
            <w:tcW w:w="727" w:type="dxa"/>
            <w:vAlign w:val="center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1, 6</w:t>
            </w:r>
          </w:p>
        </w:tc>
        <w:tc>
          <w:tcPr>
            <w:tcW w:w="696" w:type="dxa"/>
            <w:vAlign w:val="center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2, 7</w:t>
            </w:r>
          </w:p>
        </w:tc>
        <w:tc>
          <w:tcPr>
            <w:tcW w:w="712" w:type="dxa"/>
            <w:vAlign w:val="center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3, 8</w:t>
            </w:r>
          </w:p>
        </w:tc>
        <w:tc>
          <w:tcPr>
            <w:tcW w:w="709" w:type="dxa"/>
            <w:vAlign w:val="center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4, 9</w:t>
            </w:r>
          </w:p>
        </w:tc>
      </w:tr>
      <w:tr w:rsidR="00AE4A31" w:rsidTr="00AE4A31">
        <w:tc>
          <w:tcPr>
            <w:tcW w:w="5954" w:type="dxa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Денежный поток в последний год прогнозного периода</w:t>
            </w:r>
          </w:p>
        </w:tc>
        <w:tc>
          <w:tcPr>
            <w:tcW w:w="700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lang w:eastAsia="en-US"/>
              </w:rPr>
              <w:t>1000</w:t>
            </w:r>
          </w:p>
        </w:tc>
        <w:tc>
          <w:tcPr>
            <w:tcW w:w="727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1200</w:t>
            </w:r>
          </w:p>
        </w:tc>
        <w:tc>
          <w:tcPr>
            <w:tcW w:w="696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1300</w:t>
            </w:r>
          </w:p>
        </w:tc>
        <w:tc>
          <w:tcPr>
            <w:tcW w:w="712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1400</w:t>
            </w:r>
          </w:p>
        </w:tc>
        <w:tc>
          <w:tcPr>
            <w:tcW w:w="709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1500</w:t>
            </w:r>
          </w:p>
        </w:tc>
      </w:tr>
      <w:tr w:rsidR="00AE4A31" w:rsidTr="00AE4A31">
        <w:tc>
          <w:tcPr>
            <w:tcW w:w="5954" w:type="dxa"/>
          </w:tcPr>
          <w:p w:rsidR="00AE4A31" w:rsidRPr="00B0770D" w:rsidRDefault="00AE4A31" w:rsidP="00AE4A31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Долгосрочные темпы роста, %</w:t>
            </w:r>
          </w:p>
        </w:tc>
        <w:tc>
          <w:tcPr>
            <w:tcW w:w="700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3</w:t>
            </w:r>
          </w:p>
        </w:tc>
        <w:tc>
          <w:tcPr>
            <w:tcW w:w="727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4</w:t>
            </w:r>
          </w:p>
        </w:tc>
        <w:tc>
          <w:tcPr>
            <w:tcW w:w="696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5</w:t>
            </w:r>
          </w:p>
        </w:tc>
        <w:tc>
          <w:tcPr>
            <w:tcW w:w="712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3</w:t>
            </w:r>
          </w:p>
        </w:tc>
        <w:tc>
          <w:tcPr>
            <w:tcW w:w="709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5</w:t>
            </w:r>
          </w:p>
        </w:tc>
      </w:tr>
      <w:tr w:rsidR="00AE4A31" w:rsidTr="00AE4A31">
        <w:tc>
          <w:tcPr>
            <w:tcW w:w="5954" w:type="dxa"/>
          </w:tcPr>
          <w:p w:rsidR="00AE4A31" w:rsidRDefault="00AE4A31" w:rsidP="00AE4A31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Ставка дисконта для собственного капитала, %</w:t>
            </w:r>
          </w:p>
        </w:tc>
        <w:tc>
          <w:tcPr>
            <w:tcW w:w="700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20</w:t>
            </w:r>
          </w:p>
        </w:tc>
        <w:tc>
          <w:tcPr>
            <w:tcW w:w="727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15</w:t>
            </w:r>
          </w:p>
        </w:tc>
        <w:tc>
          <w:tcPr>
            <w:tcW w:w="696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13</w:t>
            </w:r>
          </w:p>
        </w:tc>
        <w:tc>
          <w:tcPr>
            <w:tcW w:w="712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17</w:t>
            </w:r>
          </w:p>
        </w:tc>
        <w:tc>
          <w:tcPr>
            <w:tcW w:w="709" w:type="dxa"/>
            <w:vAlign w:val="center"/>
          </w:tcPr>
          <w:p w:rsidR="00AE4A31" w:rsidRPr="00AE4A31" w:rsidRDefault="00AE4A31" w:rsidP="00AE4A3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19</w:t>
            </w:r>
          </w:p>
        </w:tc>
      </w:tr>
    </w:tbl>
    <w:p w:rsidR="00F63C61" w:rsidRPr="00E02BED" w:rsidRDefault="00F63C61" w:rsidP="00F63C6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2"/>
          <w:lang w:eastAsia="en-US"/>
        </w:rPr>
      </w:pPr>
    </w:p>
    <w:p w:rsidR="00541A1D" w:rsidRPr="00B0770D" w:rsidRDefault="00541A1D" w:rsidP="00AE4A3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Задание 5. Составить прогноз будущих доходов компании и рассчитать ее</w:t>
      </w:r>
      <w:r w:rsidR="00AE4A31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стоимость методом дисконтирования денежного потока по исходным данным:</w:t>
      </w:r>
    </w:p>
    <w:tbl>
      <w:tblPr>
        <w:tblStyle w:val="af0"/>
        <w:tblW w:w="9181" w:type="dxa"/>
        <w:tblInd w:w="150" w:type="dxa"/>
        <w:tblLook w:val="04A0" w:firstRow="1" w:lastRow="0" w:firstColumn="1" w:lastColumn="0" w:noHBand="0" w:noVBand="1"/>
      </w:tblPr>
      <w:tblGrid>
        <w:gridCol w:w="4074"/>
        <w:gridCol w:w="1192"/>
        <w:gridCol w:w="602"/>
        <w:gridCol w:w="641"/>
        <w:gridCol w:w="630"/>
        <w:gridCol w:w="602"/>
        <w:gridCol w:w="679"/>
        <w:gridCol w:w="761"/>
      </w:tblGrid>
      <w:tr w:rsidR="00643348" w:rsidTr="00E02BED">
        <w:tc>
          <w:tcPr>
            <w:tcW w:w="4074" w:type="dxa"/>
            <w:vMerge w:val="restart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Показатели</w:t>
            </w:r>
          </w:p>
        </w:tc>
        <w:tc>
          <w:tcPr>
            <w:tcW w:w="5107" w:type="dxa"/>
            <w:gridSpan w:val="7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Годы</w:t>
            </w:r>
          </w:p>
        </w:tc>
      </w:tr>
      <w:tr w:rsidR="00E02BED" w:rsidTr="00E02BED">
        <w:tc>
          <w:tcPr>
            <w:tcW w:w="4074" w:type="dxa"/>
            <w:vMerge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192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Базовый</w:t>
            </w:r>
          </w:p>
        </w:tc>
        <w:tc>
          <w:tcPr>
            <w:tcW w:w="602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641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630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602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679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761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ПпП</w:t>
            </w:r>
            <w:proofErr w:type="spellEnd"/>
          </w:p>
        </w:tc>
      </w:tr>
      <w:tr w:rsidR="00E02BED" w:rsidTr="00E02BED">
        <w:tc>
          <w:tcPr>
            <w:tcW w:w="4074" w:type="dxa"/>
            <w:vAlign w:val="center"/>
          </w:tcPr>
          <w:p w:rsidR="00E02BED" w:rsidRDefault="00643348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Реализация фанеры, % </w:t>
            </w:r>
          </w:p>
          <w:p w:rsidR="00643348" w:rsidRDefault="00643348" w:rsidP="00E02BED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Выручка от продажи,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Издержки (70 %),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Валовая прибыль,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92" w:type="dxa"/>
          </w:tcPr>
          <w:p w:rsidR="00643348" w:rsidRDefault="00643348" w:rsidP="00643348">
            <w:pPr>
              <w:autoSpaceDE w:val="0"/>
              <w:autoSpaceDN w:val="0"/>
              <w:adjustRightInd w:val="0"/>
              <w:ind w:left="-111" w:firstLine="31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</w:t>
            </w:r>
          </w:p>
          <w:p w:rsidR="00643348" w:rsidRDefault="00643348" w:rsidP="00643348">
            <w:pPr>
              <w:autoSpaceDE w:val="0"/>
              <w:autoSpaceDN w:val="0"/>
              <w:adjustRightInd w:val="0"/>
              <w:ind w:left="-111" w:firstLine="31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285,6 * </w:t>
            </w: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N</w:t>
            </w:r>
          </w:p>
        </w:tc>
        <w:tc>
          <w:tcPr>
            <w:tcW w:w="602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+10</w:t>
            </w:r>
          </w:p>
        </w:tc>
        <w:tc>
          <w:tcPr>
            <w:tcW w:w="641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+15</w:t>
            </w:r>
          </w:p>
        </w:tc>
        <w:tc>
          <w:tcPr>
            <w:tcW w:w="630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+20</w:t>
            </w:r>
          </w:p>
        </w:tc>
        <w:tc>
          <w:tcPr>
            <w:tcW w:w="602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+15</w:t>
            </w:r>
          </w:p>
        </w:tc>
        <w:tc>
          <w:tcPr>
            <w:tcW w:w="679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+10</w:t>
            </w:r>
          </w:p>
        </w:tc>
        <w:tc>
          <w:tcPr>
            <w:tcW w:w="761" w:type="dxa"/>
            <w:vAlign w:val="center"/>
          </w:tcPr>
          <w:p w:rsidR="00643348" w:rsidRDefault="00643348" w:rsidP="0064334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4074" w:type="dxa"/>
          </w:tcPr>
          <w:p w:rsidR="00643348" w:rsidRDefault="00397FD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Реализация ДВП, %</w:t>
            </w:r>
          </w:p>
          <w:p w:rsidR="00397FDD" w:rsidRDefault="00397FDD" w:rsidP="00643348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Выручка от продажи,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  <w:p w:rsidR="00397FDD" w:rsidRDefault="00397FDD" w:rsidP="00397FD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Издержки (65 %),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  <w:p w:rsidR="00397FDD" w:rsidRDefault="00397FDD" w:rsidP="00397FD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Валовая прибыль,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92" w:type="dxa"/>
          </w:tcPr>
          <w:p w:rsidR="00397FDD" w:rsidRDefault="00397FDD" w:rsidP="00397FDD">
            <w:pPr>
              <w:autoSpaceDE w:val="0"/>
              <w:autoSpaceDN w:val="0"/>
              <w:adjustRightInd w:val="0"/>
              <w:ind w:left="-111"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</w:t>
            </w:r>
          </w:p>
          <w:p w:rsidR="00643348" w:rsidRDefault="00397FDD" w:rsidP="00E02BED">
            <w:pPr>
              <w:autoSpaceDE w:val="0"/>
              <w:autoSpaceDN w:val="0"/>
              <w:adjustRightInd w:val="0"/>
              <w:ind w:left="-111"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147,0 </w:t>
            </w:r>
            <w:r w:rsidR="00E02BE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*</w:t>
            </w: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</w:t>
            </w: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N</w:t>
            </w:r>
          </w:p>
        </w:tc>
        <w:tc>
          <w:tcPr>
            <w:tcW w:w="602" w:type="dxa"/>
          </w:tcPr>
          <w:p w:rsidR="00643348" w:rsidRDefault="00397FD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+7</w:t>
            </w:r>
          </w:p>
        </w:tc>
        <w:tc>
          <w:tcPr>
            <w:tcW w:w="641" w:type="dxa"/>
          </w:tcPr>
          <w:p w:rsidR="00643348" w:rsidRDefault="00397FD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+7</w:t>
            </w:r>
          </w:p>
        </w:tc>
        <w:tc>
          <w:tcPr>
            <w:tcW w:w="630" w:type="dxa"/>
          </w:tcPr>
          <w:p w:rsidR="00643348" w:rsidRDefault="00397FD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+7</w:t>
            </w:r>
          </w:p>
        </w:tc>
        <w:tc>
          <w:tcPr>
            <w:tcW w:w="602" w:type="dxa"/>
          </w:tcPr>
          <w:p w:rsidR="00643348" w:rsidRDefault="00397FD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+7</w:t>
            </w:r>
          </w:p>
        </w:tc>
        <w:tc>
          <w:tcPr>
            <w:tcW w:w="679" w:type="dxa"/>
          </w:tcPr>
          <w:p w:rsidR="00643348" w:rsidRDefault="00397FD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+5</w:t>
            </w:r>
          </w:p>
        </w:tc>
        <w:tc>
          <w:tcPr>
            <w:tcW w:w="761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4074" w:type="dxa"/>
          </w:tcPr>
          <w:p w:rsidR="00643348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Аренда, %</w:t>
            </w:r>
          </w:p>
          <w:p w:rsidR="00E02BED" w:rsidRDefault="00E02BED" w:rsidP="00643348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Доходы от сдачи в аренду,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  <w:p w:rsidR="00E02BED" w:rsidRDefault="00E02BED" w:rsidP="00643348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Затраты на содержание (30 %),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Валовая прибыль,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92" w:type="dxa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34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</w:t>
            </w:r>
          </w:p>
          <w:p w:rsidR="00643348" w:rsidRDefault="00E02BED" w:rsidP="00E02BED">
            <w:pPr>
              <w:autoSpaceDE w:val="0"/>
              <w:autoSpaceDN w:val="0"/>
              <w:adjustRightInd w:val="0"/>
              <w:ind w:firstLine="34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60,0 </w:t>
            </w: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*</w:t>
            </w: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 xml:space="preserve"> N</w:t>
            </w:r>
          </w:p>
        </w:tc>
        <w:tc>
          <w:tcPr>
            <w:tcW w:w="602" w:type="dxa"/>
          </w:tcPr>
          <w:p w:rsidR="00643348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+ 0</w:t>
            </w:r>
          </w:p>
        </w:tc>
        <w:tc>
          <w:tcPr>
            <w:tcW w:w="641" w:type="dxa"/>
          </w:tcPr>
          <w:p w:rsidR="00643348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+40</w:t>
            </w:r>
          </w:p>
        </w:tc>
        <w:tc>
          <w:tcPr>
            <w:tcW w:w="630" w:type="dxa"/>
          </w:tcPr>
          <w:p w:rsidR="00643348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+40</w:t>
            </w:r>
          </w:p>
        </w:tc>
        <w:tc>
          <w:tcPr>
            <w:tcW w:w="602" w:type="dxa"/>
          </w:tcPr>
          <w:p w:rsidR="00643348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+30</w:t>
            </w:r>
          </w:p>
        </w:tc>
        <w:tc>
          <w:tcPr>
            <w:tcW w:w="679" w:type="dxa"/>
          </w:tcPr>
          <w:p w:rsidR="00643348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+10</w:t>
            </w:r>
          </w:p>
        </w:tc>
        <w:tc>
          <w:tcPr>
            <w:tcW w:w="761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4074" w:type="dxa"/>
          </w:tcPr>
          <w:p w:rsidR="00643348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Всего выручка от продаж,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92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02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41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30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02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79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61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4074" w:type="dxa"/>
          </w:tcPr>
          <w:p w:rsidR="00643348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Всего валовая прибыль,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92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02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41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30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02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79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61" w:type="dxa"/>
          </w:tcPr>
          <w:p w:rsidR="00643348" w:rsidRDefault="00643348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</w:tbl>
    <w:p w:rsidR="00541A1D" w:rsidRPr="00B0770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Примечание: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N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номер варианта.</w:t>
      </w:r>
    </w:p>
    <w:p w:rsidR="00E02BED" w:rsidRPr="00E02BED" w:rsidRDefault="00E02BE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2"/>
          <w:lang w:eastAsia="en-US"/>
        </w:rPr>
      </w:pPr>
    </w:p>
    <w:p w:rsidR="00541A1D" w:rsidRPr="00B0770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Расчет денежного потока</w:t>
      </w:r>
    </w:p>
    <w:tbl>
      <w:tblPr>
        <w:tblStyle w:val="af0"/>
        <w:tblW w:w="9273" w:type="dxa"/>
        <w:tblInd w:w="94" w:type="dxa"/>
        <w:tblLook w:val="04A0" w:firstRow="1" w:lastRow="0" w:firstColumn="1" w:lastColumn="0" w:noHBand="0" w:noVBand="1"/>
      </w:tblPr>
      <w:tblGrid>
        <w:gridCol w:w="6818"/>
        <w:gridCol w:w="352"/>
        <w:gridCol w:w="336"/>
        <w:gridCol w:w="336"/>
        <w:gridCol w:w="336"/>
        <w:gridCol w:w="336"/>
        <w:gridCol w:w="759"/>
      </w:tblGrid>
      <w:tr w:rsidR="00E02BED" w:rsidTr="00E02BED">
        <w:tc>
          <w:tcPr>
            <w:tcW w:w="6818" w:type="dxa"/>
            <w:vMerge w:val="restart"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Показатели</w:t>
            </w:r>
          </w:p>
        </w:tc>
        <w:tc>
          <w:tcPr>
            <w:tcW w:w="2455" w:type="dxa"/>
            <w:gridSpan w:val="6"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Годы</w:t>
            </w:r>
          </w:p>
        </w:tc>
      </w:tr>
      <w:tr w:rsidR="00E02BED" w:rsidTr="00E02BED">
        <w:tc>
          <w:tcPr>
            <w:tcW w:w="6818" w:type="dxa"/>
            <w:vMerge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52" w:type="dxa"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36" w:type="dxa"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36" w:type="dxa"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36" w:type="dxa"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36" w:type="dxa"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759" w:type="dxa"/>
            <w:vAlign w:val="center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ПпП</w:t>
            </w:r>
            <w:proofErr w:type="spellEnd"/>
          </w:p>
        </w:tc>
      </w:tr>
      <w:tr w:rsidR="00E02BED" w:rsidTr="00E02BED">
        <w:tc>
          <w:tcPr>
            <w:tcW w:w="6818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Выручка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Затраты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Прибыль до налогообложения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Налог на прибыль</w:t>
            </w: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(20%)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Чистая прибыль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Амортизация (10% от затрат)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Капитальные вложения:</w:t>
            </w:r>
          </w:p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на прирост чистых оборотных средств (15 % от затрат)</w:t>
            </w:r>
          </w:p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на прирост основных фондов (в размере 20% от амортизации)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Чистые денежные поступления (</w:t>
            </w: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ЧД</w:t>
            </w: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)*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*</w:t>
            </w:r>
          </w:p>
        </w:tc>
      </w:tr>
      <w:tr w:rsidR="00E02BED" w:rsidTr="00E02BED">
        <w:tc>
          <w:tcPr>
            <w:tcW w:w="6818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Коэффициент текущей стоимости (</w:t>
            </w: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 xml:space="preserve">R </w:t>
            </w: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= 25 %)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Текущая стоимость денежных потоков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E02BED" w:rsidTr="00E02BED">
        <w:tc>
          <w:tcPr>
            <w:tcW w:w="6818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Рыночная стоимость собственного капитала </w:t>
            </w:r>
          </w:p>
        </w:tc>
        <w:tc>
          <w:tcPr>
            <w:tcW w:w="352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36" w:type="dxa"/>
          </w:tcPr>
          <w:p w:rsidR="00E02BED" w:rsidRDefault="00E02BED" w:rsidP="00541A1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59" w:type="dxa"/>
          </w:tcPr>
          <w:p w:rsidR="00E02BED" w:rsidRPr="00B0770D" w:rsidRDefault="00E02BED" w:rsidP="00E02BED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</w:tbl>
    <w:p w:rsidR="00541A1D" w:rsidRPr="00B0770D" w:rsidRDefault="00541A1D" w:rsidP="00541A1D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Примечание:* Чистые денежные поступления в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постпрогнозный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период следует</w:t>
      </w:r>
      <w:r w:rsidR="00E02BE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рассчитывать по модели Гордона (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d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= 3 %).</w:t>
      </w:r>
    </w:p>
    <w:p w:rsidR="003169A1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lastRenderedPageBreak/>
        <w:t>Вопросы для подготовки и защиты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1. В каких случаях для оценки бизнеса применяется доходный подход и в чем его</w:t>
      </w:r>
      <w:r w:rsidR="003169A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сущность?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2. Какие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методы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применяются при доходном подходе и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какова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область их</w:t>
      </w:r>
      <w:r w:rsidR="003169A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применения?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3. Какие показатели могут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использоваться при доходном подходе и чем обусловлен</w:t>
      </w:r>
      <w:proofErr w:type="gramEnd"/>
      <w:r w:rsidR="003169A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их выбор?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4. В каких случаях применяется метод капитализации дохода?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5. Как рассчитывается коэффициент капитализации и в чем его экономическая</w:t>
      </w:r>
      <w:r w:rsidR="003169A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сущность?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6. Как рассчитываются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бездолговой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денежный поток и денежный поток для</w:t>
      </w:r>
      <w:r w:rsidR="003169A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собственного капитала? Какова область их применения?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7. В чем экономическая сущность ставки дисконта?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8. Какие методы используются для расчета ставки дисконта?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9. Как определяется продолжительность прогнозного периода?</w:t>
      </w:r>
    </w:p>
    <w:p w:rsidR="00541A1D" w:rsidRPr="00B0770D" w:rsidRDefault="00541A1D" w:rsidP="003169A1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10. Как определяется остаточная стоимость денежного потока в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постпрогнозный</w:t>
      </w:r>
      <w:proofErr w:type="spellEnd"/>
      <w:r w:rsidR="003169A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период?</w:t>
      </w:r>
    </w:p>
    <w:p w:rsidR="00D8176F" w:rsidRDefault="00D8176F">
      <w:pPr>
        <w:spacing w:after="200" w:line="276" w:lineRule="auto"/>
        <w:ind w:firstLine="0"/>
        <w:jc w:val="left"/>
        <w:rPr>
          <w:rFonts w:ascii="Times New Roman" w:eastAsia="TimesNewRomanPSMT" w:hAnsi="Times New Roman"/>
          <w:sz w:val="28"/>
          <w:lang w:eastAsia="en-US"/>
        </w:rPr>
      </w:pPr>
    </w:p>
    <w:p w:rsidR="001A4F50" w:rsidRPr="001A4F50" w:rsidRDefault="001A4F50" w:rsidP="001A4F50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color w:val="000000"/>
          <w:sz w:val="28"/>
        </w:rPr>
      </w:pPr>
      <w:r w:rsidRPr="001A4F50">
        <w:rPr>
          <w:rFonts w:ascii="Times New Roman" w:eastAsia="TimesNewRomanPSMT" w:hAnsi="Times New Roman"/>
          <w:sz w:val="28"/>
          <w:lang w:eastAsia="en-US"/>
        </w:rPr>
        <w:t>Практическая работа № 3 «</w:t>
      </w:r>
      <w:r w:rsidRPr="001A4F50">
        <w:rPr>
          <w:rFonts w:ascii="Times New Roman" w:hAnsi="Times New Roman"/>
          <w:color w:val="000000"/>
          <w:sz w:val="28"/>
        </w:rPr>
        <w:t>Оценка стоимости предприятия на основе затратного подхода»</w:t>
      </w:r>
    </w:p>
    <w:p w:rsidR="00D8176F" w:rsidRPr="001A4F50" w:rsidRDefault="00D8176F" w:rsidP="001A4F50">
      <w:pPr>
        <w:spacing w:line="360" w:lineRule="auto"/>
        <w:rPr>
          <w:sz w:val="28"/>
        </w:rPr>
      </w:pPr>
      <w:r w:rsidRPr="001A4F50">
        <w:rPr>
          <w:rFonts w:ascii="Times New Roman" w:hAnsi="Times New Roman"/>
          <w:color w:val="000000"/>
          <w:sz w:val="28"/>
        </w:rPr>
        <w:t>Цель работы – закрепление теоретического материала, приобретение умений практических расчетов показателей чистых активов, избыточных прибылей, ликвидационной стоимости в оценке стоимости предприятия методами затратного подхода на имитационной финансовой модели "Альт-Инвест Сумм"</w:t>
      </w:r>
    </w:p>
    <w:p w:rsidR="00D8176F" w:rsidRP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>Методические указания</w:t>
      </w:r>
    </w:p>
    <w:p w:rsidR="001A4F50" w:rsidRP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1A4F50">
        <w:rPr>
          <w:rFonts w:ascii="Times New Roman" w:eastAsia="TimesNewRomanPSMT" w:hAnsi="Times New Roman"/>
          <w:sz w:val="28"/>
          <w:lang w:eastAsia="en-US"/>
        </w:rPr>
        <w:t>Метод чистых активов – используется при условии наличия значительных</w:t>
      </w:r>
      <w:r w:rsidR="001A4F50" w:rsidRP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1A4F50">
        <w:rPr>
          <w:rFonts w:ascii="Times New Roman" w:eastAsia="TimesNewRomanPSMT" w:hAnsi="Times New Roman"/>
          <w:sz w:val="28"/>
          <w:lang w:eastAsia="en-US"/>
        </w:rPr>
        <w:t>материальных активов, отсутствии ретроспективных данных о прибыли или</w:t>
      </w:r>
      <w:r w:rsidR="001A4F50" w:rsidRP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1A4F50">
        <w:rPr>
          <w:rFonts w:ascii="Times New Roman" w:eastAsia="TimesNewRomanPSMT" w:hAnsi="Times New Roman"/>
          <w:sz w:val="28"/>
          <w:lang w:eastAsia="en-US"/>
        </w:rPr>
        <w:t>низкой надежности прогнозов, значительной части финансовых активов в</w:t>
      </w:r>
      <w:r w:rsidR="001A4F50" w:rsidRP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1A4F50">
        <w:rPr>
          <w:rFonts w:ascii="Times New Roman" w:eastAsia="TimesNewRomanPSMT" w:hAnsi="Times New Roman"/>
          <w:sz w:val="28"/>
          <w:lang w:eastAsia="en-US"/>
        </w:rPr>
        <w:t xml:space="preserve">компании. </w:t>
      </w:r>
    </w:p>
    <w:p w:rsidR="001A4F50" w:rsidRP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1A4F50">
        <w:rPr>
          <w:rFonts w:ascii="Times New Roman" w:eastAsia="TimesNewRomanPSMT" w:hAnsi="Times New Roman"/>
          <w:sz w:val="28"/>
          <w:lang w:eastAsia="en-US"/>
        </w:rPr>
        <w:t xml:space="preserve">Область применения: </w:t>
      </w:r>
    </w:p>
    <w:p w:rsidR="001A4F50" w:rsidRP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1A4F50">
        <w:rPr>
          <w:rFonts w:ascii="Times New Roman" w:eastAsia="TimesNewRomanPSMT" w:hAnsi="Times New Roman"/>
          <w:sz w:val="28"/>
          <w:lang w:eastAsia="en-US"/>
        </w:rPr>
        <w:t xml:space="preserve">1) оценка контрольного пакета акций; </w:t>
      </w:r>
    </w:p>
    <w:p w:rsidR="00D8176F" w:rsidRP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1A4F50">
        <w:rPr>
          <w:rFonts w:ascii="Times New Roman" w:eastAsia="TimesNewRomanPSMT" w:hAnsi="Times New Roman"/>
          <w:sz w:val="28"/>
          <w:lang w:eastAsia="en-US"/>
        </w:rPr>
        <w:lastRenderedPageBreak/>
        <w:t>2)</w:t>
      </w:r>
      <w:r w:rsidR="001A4F50" w:rsidRP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1A4F50">
        <w:rPr>
          <w:rFonts w:ascii="Times New Roman" w:eastAsia="TimesNewRomanPSMT" w:hAnsi="Times New Roman"/>
          <w:sz w:val="28"/>
          <w:lang w:eastAsia="en-US"/>
        </w:rPr>
        <w:t>оценка нематериальных активов. Формула расчета стоимости предприятия</w:t>
      </w:r>
      <w:r w:rsidR="001A4F50" w:rsidRP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1A4F50">
        <w:rPr>
          <w:rFonts w:ascii="Times New Roman" w:eastAsia="TimesNewRomanPSMT" w:hAnsi="Times New Roman"/>
          <w:sz w:val="28"/>
          <w:lang w:eastAsia="en-US"/>
        </w:rPr>
        <w:t>методом чистых активов:</w:t>
      </w:r>
    </w:p>
    <w:p w:rsidR="00D8176F" w:rsidRPr="001A4F50" w:rsidRDefault="00D8176F" w:rsidP="001A4F50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proofErr w:type="spellStart"/>
      <w:proofErr w:type="gramStart"/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>Сб</w:t>
      </w:r>
      <w:proofErr w:type="spellEnd"/>
      <w:proofErr w:type="gramEnd"/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 </w:t>
      </w:r>
      <w:r w:rsidRPr="001A4F50">
        <w:rPr>
          <w:rFonts w:ascii="Times New Roman" w:eastAsia="TimesNewRomanPSMT" w:hAnsi="Times New Roman"/>
          <w:sz w:val="28"/>
          <w:lang w:eastAsia="en-US"/>
        </w:rPr>
        <w:t xml:space="preserve">= </w:t>
      </w:r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См </w:t>
      </w:r>
      <w:r w:rsidRPr="001A4F50">
        <w:rPr>
          <w:rFonts w:ascii="Times New Roman" w:eastAsia="TimesNewRomanPSMT" w:hAnsi="Times New Roman"/>
          <w:sz w:val="28"/>
          <w:lang w:eastAsia="en-US"/>
        </w:rPr>
        <w:t xml:space="preserve">+ </w:t>
      </w:r>
      <w:proofErr w:type="spellStart"/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>Сн</w:t>
      </w:r>
      <w:proofErr w:type="spellEnd"/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 </w:t>
      </w:r>
      <w:r w:rsidRPr="001A4F50">
        <w:rPr>
          <w:rFonts w:ascii="Times New Roman" w:eastAsia="TimesNewRomanPSMT" w:hAnsi="Times New Roman"/>
          <w:sz w:val="28"/>
          <w:lang w:eastAsia="en-US"/>
        </w:rPr>
        <w:t xml:space="preserve">+ </w:t>
      </w:r>
      <w:proofErr w:type="spellStart"/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>Сф</w:t>
      </w:r>
      <w:proofErr w:type="spellEnd"/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 </w:t>
      </w:r>
      <w:r w:rsidRPr="001A4F50">
        <w:rPr>
          <w:rFonts w:ascii="Times New Roman" w:eastAsia="TimesNewRomanPSMT" w:hAnsi="Times New Roman"/>
          <w:sz w:val="28"/>
          <w:lang w:eastAsia="en-US"/>
        </w:rPr>
        <w:t xml:space="preserve">+ </w:t>
      </w:r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Г </w:t>
      </w:r>
      <w:r w:rsidRPr="001A4F50">
        <w:rPr>
          <w:rFonts w:ascii="Times New Roman" w:eastAsia="TimesNewRomanPSMT" w:hAnsi="Times New Roman"/>
          <w:sz w:val="28"/>
          <w:lang w:eastAsia="en-US"/>
        </w:rPr>
        <w:t xml:space="preserve">– </w:t>
      </w:r>
      <w:r w:rsidRPr="001A4F50">
        <w:rPr>
          <w:rFonts w:ascii="Times New Roman" w:eastAsia="TimesNewRomanPS-ItalicMT" w:hAnsi="Times New Roman"/>
          <w:i/>
          <w:iCs/>
          <w:sz w:val="28"/>
          <w:lang w:eastAsia="en-US"/>
        </w:rPr>
        <w:t>О</w:t>
      </w:r>
      <w:r w:rsidRPr="001A4F50">
        <w:rPr>
          <w:rFonts w:ascii="Times New Roman" w:eastAsia="TimesNewRomanPSMT" w:hAnsi="Times New Roman"/>
          <w:sz w:val="28"/>
          <w:lang w:eastAsia="en-US"/>
        </w:rPr>
        <w:t>,</w:t>
      </w:r>
    </w:p>
    <w:p w:rsidR="00D8176F" w:rsidRPr="00B0770D" w:rsidRDefault="00D8176F" w:rsidP="001A4F50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proofErr w:type="spellStart"/>
      <w:proofErr w:type="gram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С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б</w:t>
      </w:r>
      <w:proofErr w:type="spellEnd"/>
      <w:proofErr w:type="gram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стоимость предприятия (бизнеса);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С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м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стоимость материальных активов;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С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н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</w:t>
      </w:r>
      <w:r w:rsidR="001A4F50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стоимость нематериальных активов;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С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ф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стоимость финансовых активов;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Г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оценка</w:t>
      </w:r>
      <w:r w:rsidR="001A4F50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гудвила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О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стоимость обязательств предприятия.</w:t>
      </w:r>
    </w:p>
    <w:p w:rsidR="001A4F50" w:rsidRDefault="001A4F50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Метод избыточных прибылей – позволяет оценить избыточные прибыли,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которые приносят предприятию нематериальные активы, обеспечивающие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ставки дохода на активы (или на собственный капитал) и превосходящие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среднеотраслевые. Используется преимущественно для оценки нематериальных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активов и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гудвила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. Последовательность расчетов:</w:t>
      </w: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1.Определяем ожидаемую (планируемую) прибыль (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П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п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):</w:t>
      </w: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П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п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СК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×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СД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ск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, </w:t>
      </w:r>
    </w:p>
    <w:p w:rsidR="00D8176F" w:rsidRPr="00B0770D" w:rsidRDefault="00D8176F" w:rsidP="001A4F50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СК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собственный капитал;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СД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ск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средняя доходность на собственный капитал.</w:t>
      </w:r>
    </w:p>
    <w:p w:rsidR="001A4F50" w:rsidRDefault="001A4F50" w:rsidP="00D8176F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2. Определяем избыточную прибыль (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П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и</w:t>
      </w:r>
      <w:r w:rsidRPr="00B0770D">
        <w:rPr>
          <w:rFonts w:ascii="Times New Roman" w:eastAsia="TimesNewRomanPSMT" w:hAnsi="Times New Roman"/>
          <w:sz w:val="28"/>
          <w:lang w:eastAsia="en-US"/>
        </w:rPr>
        <w:t>)</w:t>
      </w: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П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и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П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ф</w:t>
      </w:r>
      <w:proofErr w:type="spellEnd"/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–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П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>п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,</w:t>
      </w:r>
    </w:p>
    <w:p w:rsidR="00D8176F" w:rsidRPr="00B0770D" w:rsidRDefault="00D8176F" w:rsidP="001A4F50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П</w:t>
      </w:r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>ф</w:t>
      </w:r>
      <w:proofErr w:type="spellEnd"/>
      <w:r w:rsidRPr="00B0770D">
        <w:rPr>
          <w:rFonts w:ascii="Times New Roman" w:eastAsia="TimesNewRomanPS-ItalicMT" w:hAnsi="Times New Roman"/>
          <w:i/>
          <w:iCs/>
          <w:sz w:val="16"/>
          <w:szCs w:val="16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прибыль фактическая, принятая по отчетным данным.</w:t>
      </w:r>
    </w:p>
    <w:p w:rsidR="001A4F50" w:rsidRDefault="001A4F50" w:rsidP="00D8176F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3. Определяем стоимость избыточных прибылей, которые принимаем в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качестве оценки стоимости нематериальных активов (</w:t>
      </w:r>
      <w:proofErr w:type="gram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НА</w:t>
      </w:r>
      <w:proofErr w:type="gramEnd"/>
      <w:r w:rsidRPr="00B0770D">
        <w:rPr>
          <w:rFonts w:ascii="Times New Roman" w:eastAsia="TimesNewRomanPSMT" w:hAnsi="Times New Roman"/>
          <w:sz w:val="28"/>
          <w:lang w:eastAsia="en-US"/>
        </w:rPr>
        <w:t>):</w:t>
      </w: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 xml:space="preserve">НА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= 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П</w:t>
      </w:r>
      <w:r w:rsidRPr="00B0770D">
        <w:rPr>
          <w:rFonts w:ascii="Times New Roman" w:eastAsia="TimesNewRomanPS-ItalicMT" w:hAnsi="Times New Roman"/>
          <w:i/>
          <w:iCs/>
          <w:sz w:val="18"/>
          <w:szCs w:val="18"/>
          <w:lang w:eastAsia="en-US"/>
        </w:rPr>
        <w:t xml:space="preserve">и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/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Кк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>,</w:t>
      </w:r>
    </w:p>
    <w:p w:rsidR="00D8176F" w:rsidRPr="00B0770D" w:rsidRDefault="00D8176F" w:rsidP="001A4F50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Кк</w:t>
      </w:r>
      <w:proofErr w:type="spellEnd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коэффициент капитализации.</w:t>
      </w:r>
    </w:p>
    <w:p w:rsidR="001A4F50" w:rsidRDefault="001A4F50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4. Составляем переоцененный балансовый отчет, включающий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полученную в результате расчетов стоимость нематериальных активов. В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активе появляется дополнительно строка – нематериальные активы (</w:t>
      </w:r>
      <w:proofErr w:type="gramStart"/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НА</w:t>
      </w:r>
      <w:proofErr w:type="gram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), </w:t>
      </w:r>
      <w:proofErr w:type="gramStart"/>
      <w:r w:rsidRPr="00B0770D">
        <w:rPr>
          <w:rFonts w:ascii="Times New Roman" w:eastAsia="TimesNewRomanPSMT" w:hAnsi="Times New Roman"/>
          <w:sz w:val="28"/>
          <w:lang w:eastAsia="en-US"/>
        </w:rPr>
        <w:t>в</w:t>
      </w:r>
      <w:proofErr w:type="gramEnd"/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пассиве на эту же сумму увеличивается собственный капитал.</w:t>
      </w: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 xml:space="preserve">5. Стоимость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гудвила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рассчитывается как разница между стоимостью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нематериальных активов, полученной в результате расчета, и суммой их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предварительной оценки.</w:t>
      </w:r>
    </w:p>
    <w:p w:rsid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>Метод ликвидационной стоимости – позволяет рассчитать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ликвидационную стоимость предприятия, которая показывает, сколько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денежных средств останется после продажи активов и выплаты долгов. Эта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стоимость меньше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скорректированнной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балансовой стоимости на величину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ликвидационных издержек.</w:t>
      </w:r>
    </w:p>
    <w:p w:rsid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Область применения метода:</w:t>
      </w:r>
    </w:p>
    <w:p w:rsid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1) оценка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предприятий, находящихся под угрозой или в состоянии банкротства;</w:t>
      </w:r>
    </w:p>
    <w:p w:rsid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2) оценка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последствий поведения собственника, имеющего долю собственности или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контрольный пакет акций, которые способны вызвать продажу активов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компании; </w:t>
      </w:r>
    </w:p>
    <w:p w:rsidR="001A4F50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3) оценка предприятия, у которого доходы невелики по сравнению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со стоимостью его чистых активов; </w:t>
      </w: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4) оценка предприятия, продажа которого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может принести больше доход, чем продолжение его деятельности.</w:t>
      </w:r>
    </w:p>
    <w:p w:rsidR="00D8176F" w:rsidRPr="00B0770D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Содержание работы:</w:t>
      </w:r>
    </w:p>
    <w:p w:rsidR="00D8176F" w:rsidRDefault="00D8176F" w:rsidP="001A4F50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Задание 1. Рассчитать стоимость компании методом чистых активов при</w:t>
      </w:r>
      <w:r w:rsidR="001A4F50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следующих исходных данных:</w:t>
      </w:r>
    </w:p>
    <w:tbl>
      <w:tblPr>
        <w:tblStyle w:val="af0"/>
        <w:tblW w:w="9077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4478"/>
        <w:gridCol w:w="909"/>
        <w:gridCol w:w="966"/>
        <w:gridCol w:w="868"/>
        <w:gridCol w:w="859"/>
        <w:gridCol w:w="997"/>
      </w:tblGrid>
      <w:tr w:rsidR="00EB07AF" w:rsidRPr="00AE4A31" w:rsidTr="00976424">
        <w:tc>
          <w:tcPr>
            <w:tcW w:w="4478" w:type="dxa"/>
            <w:vMerge w:val="restart"/>
            <w:vAlign w:val="center"/>
          </w:tcPr>
          <w:p w:rsidR="00EB07AF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Показатели</w:t>
            </w:r>
          </w:p>
        </w:tc>
        <w:tc>
          <w:tcPr>
            <w:tcW w:w="4599" w:type="dxa"/>
            <w:gridSpan w:val="5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Варианты</w:t>
            </w:r>
          </w:p>
        </w:tc>
      </w:tr>
      <w:tr w:rsidR="00EB07AF" w:rsidTr="00976424">
        <w:tc>
          <w:tcPr>
            <w:tcW w:w="4478" w:type="dxa"/>
            <w:vMerge/>
            <w:vAlign w:val="center"/>
          </w:tcPr>
          <w:p w:rsidR="00EB07AF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09" w:type="dxa"/>
            <w:vAlign w:val="center"/>
          </w:tcPr>
          <w:p w:rsidR="00EB07AF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0, 5</w:t>
            </w:r>
          </w:p>
        </w:tc>
        <w:tc>
          <w:tcPr>
            <w:tcW w:w="966" w:type="dxa"/>
            <w:vAlign w:val="center"/>
          </w:tcPr>
          <w:p w:rsidR="00EB07AF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1, 6</w:t>
            </w:r>
          </w:p>
        </w:tc>
        <w:tc>
          <w:tcPr>
            <w:tcW w:w="868" w:type="dxa"/>
            <w:vAlign w:val="center"/>
          </w:tcPr>
          <w:p w:rsidR="00EB07AF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2, 7</w:t>
            </w:r>
          </w:p>
        </w:tc>
        <w:tc>
          <w:tcPr>
            <w:tcW w:w="859" w:type="dxa"/>
            <w:vAlign w:val="center"/>
          </w:tcPr>
          <w:p w:rsidR="00EB07AF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3, 8</w:t>
            </w:r>
          </w:p>
        </w:tc>
        <w:tc>
          <w:tcPr>
            <w:tcW w:w="997" w:type="dxa"/>
            <w:vAlign w:val="center"/>
          </w:tcPr>
          <w:p w:rsidR="00EB07AF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4, 9</w:t>
            </w:r>
          </w:p>
        </w:tc>
      </w:tr>
      <w:tr w:rsidR="00EB07AF" w:rsidRPr="00AE4A31" w:rsidTr="00976424">
        <w:tc>
          <w:tcPr>
            <w:tcW w:w="4478" w:type="dxa"/>
          </w:tcPr>
          <w:p w:rsidR="00EB07AF" w:rsidRPr="00EB07AF" w:rsidRDefault="00EB07AF" w:rsidP="00EB07AF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Активы, всего</w:t>
            </w:r>
          </w:p>
        </w:tc>
        <w:tc>
          <w:tcPr>
            <w:tcW w:w="909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  <w:tc>
          <w:tcPr>
            <w:tcW w:w="966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  <w:tc>
          <w:tcPr>
            <w:tcW w:w="868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  <w:tc>
          <w:tcPr>
            <w:tcW w:w="859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  <w:tc>
          <w:tcPr>
            <w:tcW w:w="997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</w:tr>
      <w:tr w:rsidR="00EB07AF" w:rsidRPr="00AE4A31" w:rsidTr="00976424">
        <w:tc>
          <w:tcPr>
            <w:tcW w:w="4478" w:type="dxa"/>
          </w:tcPr>
          <w:p w:rsidR="00EB07AF" w:rsidRDefault="00EB07AF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Денежные средства</w:t>
            </w:r>
          </w:p>
        </w:tc>
        <w:tc>
          <w:tcPr>
            <w:tcW w:w="909" w:type="dxa"/>
            <w:vAlign w:val="center"/>
          </w:tcPr>
          <w:p w:rsidR="00EB07AF" w:rsidRPr="00AE4A31" w:rsidRDefault="00EB07AF" w:rsidP="0069004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AE4A31">
              <w:rPr>
                <w:rFonts w:ascii="Times New Roman" w:eastAsia="TimesNewRomanPSMT" w:hAnsi="Times New Roman"/>
                <w:sz w:val="24"/>
                <w:lang w:eastAsia="en-US"/>
              </w:rPr>
              <w:t>1000</w:t>
            </w:r>
          </w:p>
        </w:tc>
        <w:tc>
          <w:tcPr>
            <w:tcW w:w="966" w:type="dxa"/>
            <w:vAlign w:val="center"/>
          </w:tcPr>
          <w:p w:rsidR="00EB07AF" w:rsidRPr="00AE4A31" w:rsidRDefault="00EB07AF" w:rsidP="0069004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1200</w:t>
            </w:r>
          </w:p>
        </w:tc>
        <w:tc>
          <w:tcPr>
            <w:tcW w:w="868" w:type="dxa"/>
            <w:vAlign w:val="center"/>
          </w:tcPr>
          <w:p w:rsidR="00EB07AF" w:rsidRPr="00AE4A31" w:rsidRDefault="00EB07AF" w:rsidP="0069004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1300</w:t>
            </w:r>
          </w:p>
        </w:tc>
        <w:tc>
          <w:tcPr>
            <w:tcW w:w="859" w:type="dxa"/>
            <w:vAlign w:val="center"/>
          </w:tcPr>
          <w:p w:rsidR="00EB07AF" w:rsidRPr="00AE4A31" w:rsidRDefault="00EB07AF" w:rsidP="0069004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1400</w:t>
            </w:r>
          </w:p>
        </w:tc>
        <w:tc>
          <w:tcPr>
            <w:tcW w:w="997" w:type="dxa"/>
            <w:vAlign w:val="center"/>
          </w:tcPr>
          <w:p w:rsidR="00EB07AF" w:rsidRPr="00AE4A31" w:rsidRDefault="00EB07AF" w:rsidP="0069004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1500</w:t>
            </w:r>
          </w:p>
        </w:tc>
      </w:tr>
      <w:tr w:rsidR="00EB07AF" w:rsidRPr="00AE4A31" w:rsidTr="00976424">
        <w:tc>
          <w:tcPr>
            <w:tcW w:w="4478" w:type="dxa"/>
          </w:tcPr>
          <w:p w:rsidR="00EB07AF" w:rsidRPr="00B0770D" w:rsidRDefault="00EB07AF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Дебиторская задолженность</w:t>
            </w:r>
          </w:p>
        </w:tc>
        <w:tc>
          <w:tcPr>
            <w:tcW w:w="909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6700</w:t>
            </w:r>
          </w:p>
        </w:tc>
        <w:tc>
          <w:tcPr>
            <w:tcW w:w="966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3600</w:t>
            </w:r>
          </w:p>
        </w:tc>
        <w:tc>
          <w:tcPr>
            <w:tcW w:w="868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4800</w:t>
            </w:r>
          </w:p>
        </w:tc>
        <w:tc>
          <w:tcPr>
            <w:tcW w:w="859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5400</w:t>
            </w:r>
          </w:p>
        </w:tc>
        <w:tc>
          <w:tcPr>
            <w:tcW w:w="997" w:type="dxa"/>
            <w:vAlign w:val="center"/>
          </w:tcPr>
          <w:p w:rsidR="00EB07AF" w:rsidRPr="00AE4A31" w:rsidRDefault="00EB07AF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lang w:eastAsia="en-US"/>
              </w:rPr>
              <w:t>7100</w:t>
            </w:r>
          </w:p>
        </w:tc>
      </w:tr>
      <w:tr w:rsidR="00EB07AF" w:rsidRPr="00AE4A31" w:rsidTr="00976424">
        <w:tc>
          <w:tcPr>
            <w:tcW w:w="4478" w:type="dxa"/>
          </w:tcPr>
          <w:p w:rsidR="00EB07AF" w:rsidRDefault="00F07899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Текущие активы</w:t>
            </w:r>
          </w:p>
        </w:tc>
        <w:tc>
          <w:tcPr>
            <w:tcW w:w="909" w:type="dxa"/>
            <w:vAlign w:val="center"/>
          </w:tcPr>
          <w:p w:rsidR="00EB07AF" w:rsidRPr="00AE4A31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7700</w:t>
            </w:r>
          </w:p>
        </w:tc>
        <w:tc>
          <w:tcPr>
            <w:tcW w:w="966" w:type="dxa"/>
            <w:vAlign w:val="center"/>
          </w:tcPr>
          <w:p w:rsidR="00EB07AF" w:rsidRPr="00AE4A31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6300</w:t>
            </w:r>
          </w:p>
        </w:tc>
        <w:tc>
          <w:tcPr>
            <w:tcW w:w="868" w:type="dxa"/>
            <w:vAlign w:val="center"/>
          </w:tcPr>
          <w:p w:rsidR="00EB07AF" w:rsidRPr="00AE4A31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4900</w:t>
            </w:r>
          </w:p>
        </w:tc>
        <w:tc>
          <w:tcPr>
            <w:tcW w:w="859" w:type="dxa"/>
            <w:vAlign w:val="center"/>
          </w:tcPr>
          <w:p w:rsidR="00EB07AF" w:rsidRPr="00AE4A31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7300</w:t>
            </w:r>
          </w:p>
        </w:tc>
        <w:tc>
          <w:tcPr>
            <w:tcW w:w="997" w:type="dxa"/>
            <w:vAlign w:val="center"/>
          </w:tcPr>
          <w:p w:rsidR="00EB07AF" w:rsidRPr="00AE4A31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7200</w:t>
            </w:r>
          </w:p>
        </w:tc>
      </w:tr>
      <w:tr w:rsidR="00F07899" w:rsidRPr="00AE4A31" w:rsidTr="00976424">
        <w:tc>
          <w:tcPr>
            <w:tcW w:w="4478" w:type="dxa"/>
          </w:tcPr>
          <w:p w:rsidR="00F07899" w:rsidRPr="00B0770D" w:rsidRDefault="00F07899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Векселя к получению</w:t>
            </w:r>
          </w:p>
        </w:tc>
        <w:tc>
          <w:tcPr>
            <w:tcW w:w="909" w:type="dxa"/>
            <w:vAlign w:val="center"/>
          </w:tcPr>
          <w:p w:rsidR="00F07899" w:rsidRPr="00B0770D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4500</w:t>
            </w:r>
          </w:p>
        </w:tc>
        <w:tc>
          <w:tcPr>
            <w:tcW w:w="966" w:type="dxa"/>
            <w:vAlign w:val="center"/>
          </w:tcPr>
          <w:p w:rsidR="00F07899" w:rsidRPr="00B0770D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3600</w:t>
            </w:r>
          </w:p>
        </w:tc>
        <w:tc>
          <w:tcPr>
            <w:tcW w:w="868" w:type="dxa"/>
            <w:vAlign w:val="center"/>
          </w:tcPr>
          <w:p w:rsidR="00F07899" w:rsidRPr="00B0770D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859" w:type="dxa"/>
            <w:vAlign w:val="center"/>
          </w:tcPr>
          <w:p w:rsidR="00F07899" w:rsidRPr="00B0770D" w:rsidRDefault="00F07899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3400</w:t>
            </w:r>
          </w:p>
        </w:tc>
        <w:tc>
          <w:tcPr>
            <w:tcW w:w="997" w:type="dxa"/>
            <w:vAlign w:val="center"/>
          </w:tcPr>
          <w:p w:rsidR="00F07899" w:rsidRPr="00B0770D" w:rsidRDefault="00B47697" w:rsidP="00B47697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3200</w:t>
            </w:r>
          </w:p>
        </w:tc>
      </w:tr>
      <w:tr w:rsidR="00F07899" w:rsidRPr="00AE4A31" w:rsidTr="00976424">
        <w:tc>
          <w:tcPr>
            <w:tcW w:w="4478" w:type="dxa"/>
          </w:tcPr>
          <w:p w:rsidR="00F07899" w:rsidRPr="00B0770D" w:rsidRDefault="00F07899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Земля и здания</w:t>
            </w:r>
          </w:p>
        </w:tc>
        <w:tc>
          <w:tcPr>
            <w:tcW w:w="909" w:type="dxa"/>
            <w:vAlign w:val="center"/>
          </w:tcPr>
          <w:p w:rsidR="00F07899" w:rsidRPr="00B0770D" w:rsidRDefault="00E91FF2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20000</w:t>
            </w:r>
          </w:p>
        </w:tc>
        <w:tc>
          <w:tcPr>
            <w:tcW w:w="966" w:type="dxa"/>
            <w:vAlign w:val="center"/>
          </w:tcPr>
          <w:p w:rsidR="00F07899" w:rsidRPr="00B0770D" w:rsidRDefault="00E91FF2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23000</w:t>
            </w:r>
          </w:p>
        </w:tc>
        <w:tc>
          <w:tcPr>
            <w:tcW w:w="868" w:type="dxa"/>
            <w:vAlign w:val="center"/>
          </w:tcPr>
          <w:p w:rsidR="00F07899" w:rsidRPr="00B0770D" w:rsidRDefault="00E91FF2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18000</w:t>
            </w:r>
          </w:p>
        </w:tc>
        <w:tc>
          <w:tcPr>
            <w:tcW w:w="859" w:type="dxa"/>
            <w:vAlign w:val="center"/>
          </w:tcPr>
          <w:p w:rsidR="00F07899" w:rsidRPr="00B0770D" w:rsidRDefault="00E91FF2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8600</w:t>
            </w:r>
          </w:p>
        </w:tc>
        <w:tc>
          <w:tcPr>
            <w:tcW w:w="997" w:type="dxa"/>
            <w:vAlign w:val="center"/>
          </w:tcPr>
          <w:p w:rsidR="00F07899" w:rsidRPr="00B0770D" w:rsidRDefault="00E91FF2" w:rsidP="00E91FF2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11200</w:t>
            </w:r>
          </w:p>
        </w:tc>
      </w:tr>
      <w:tr w:rsidR="00F07899" w:rsidRPr="00AE4A31" w:rsidTr="00976424">
        <w:tc>
          <w:tcPr>
            <w:tcW w:w="4478" w:type="dxa"/>
          </w:tcPr>
          <w:p w:rsidR="00F07899" w:rsidRPr="00B0770D" w:rsidRDefault="00F07899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Оборудование</w:t>
            </w:r>
          </w:p>
        </w:tc>
        <w:tc>
          <w:tcPr>
            <w:tcW w:w="909" w:type="dxa"/>
            <w:vAlign w:val="center"/>
          </w:tcPr>
          <w:p w:rsidR="00F07899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18000</w:t>
            </w:r>
          </w:p>
        </w:tc>
        <w:tc>
          <w:tcPr>
            <w:tcW w:w="966" w:type="dxa"/>
            <w:vAlign w:val="center"/>
          </w:tcPr>
          <w:p w:rsidR="00F07899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13000</w:t>
            </w:r>
          </w:p>
        </w:tc>
        <w:tc>
          <w:tcPr>
            <w:tcW w:w="868" w:type="dxa"/>
            <w:vAlign w:val="center"/>
          </w:tcPr>
          <w:p w:rsidR="00F07899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15000</w:t>
            </w:r>
          </w:p>
        </w:tc>
        <w:tc>
          <w:tcPr>
            <w:tcW w:w="859" w:type="dxa"/>
            <w:vAlign w:val="center"/>
          </w:tcPr>
          <w:p w:rsidR="00F07899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14000</w:t>
            </w:r>
          </w:p>
        </w:tc>
        <w:tc>
          <w:tcPr>
            <w:tcW w:w="997" w:type="dxa"/>
            <w:vAlign w:val="center"/>
          </w:tcPr>
          <w:p w:rsidR="00F07899" w:rsidRPr="00B0770D" w:rsidRDefault="00976424" w:rsidP="00976424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8000</w:t>
            </w:r>
          </w:p>
        </w:tc>
      </w:tr>
      <w:tr w:rsidR="00F07899" w:rsidRPr="00AE4A31" w:rsidTr="00976424">
        <w:tc>
          <w:tcPr>
            <w:tcW w:w="4478" w:type="dxa"/>
          </w:tcPr>
          <w:p w:rsidR="00F07899" w:rsidRDefault="00F07899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Нематериальные активы</w:t>
            </w: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F07899" w:rsidRPr="00B0770D" w:rsidRDefault="00F07899" w:rsidP="00B47697">
            <w:pPr>
              <w:autoSpaceDE w:val="0"/>
              <w:autoSpaceDN w:val="0"/>
              <w:adjustRightInd w:val="0"/>
              <w:ind w:left="380"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в том числе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гудвил</w:t>
            </w:r>
            <w:proofErr w:type="spellEnd"/>
          </w:p>
        </w:tc>
        <w:tc>
          <w:tcPr>
            <w:tcW w:w="909" w:type="dxa"/>
            <w:vAlign w:val="center"/>
          </w:tcPr>
          <w:p w:rsidR="00F07899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4000</w:t>
            </w:r>
          </w:p>
          <w:p w:rsidR="00976424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1000</w:t>
            </w:r>
          </w:p>
        </w:tc>
        <w:tc>
          <w:tcPr>
            <w:tcW w:w="966" w:type="dxa"/>
            <w:vAlign w:val="center"/>
          </w:tcPr>
          <w:p w:rsidR="00F07899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5000</w:t>
            </w:r>
          </w:p>
          <w:p w:rsidR="00976424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2000</w:t>
            </w:r>
          </w:p>
        </w:tc>
        <w:tc>
          <w:tcPr>
            <w:tcW w:w="868" w:type="dxa"/>
            <w:vAlign w:val="center"/>
          </w:tcPr>
          <w:p w:rsidR="00F07899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3000</w:t>
            </w:r>
          </w:p>
          <w:p w:rsidR="00976424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1500</w:t>
            </w:r>
          </w:p>
        </w:tc>
        <w:tc>
          <w:tcPr>
            <w:tcW w:w="859" w:type="dxa"/>
            <w:vAlign w:val="center"/>
          </w:tcPr>
          <w:p w:rsidR="00F07899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5200</w:t>
            </w:r>
          </w:p>
          <w:p w:rsidR="00976424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1800</w:t>
            </w:r>
          </w:p>
        </w:tc>
        <w:tc>
          <w:tcPr>
            <w:tcW w:w="997" w:type="dxa"/>
            <w:vAlign w:val="center"/>
          </w:tcPr>
          <w:p w:rsidR="00F07899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120</w:t>
            </w: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</w:t>
            </w:r>
          </w:p>
          <w:p w:rsidR="00976424" w:rsidRPr="00B0770D" w:rsidRDefault="00976424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220</w:t>
            </w: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</w:t>
            </w:r>
          </w:p>
        </w:tc>
      </w:tr>
      <w:tr w:rsidR="00F07899" w:rsidRPr="00AE4A31" w:rsidTr="00533BBB">
        <w:tc>
          <w:tcPr>
            <w:tcW w:w="4478" w:type="dxa"/>
          </w:tcPr>
          <w:p w:rsidR="00533BBB" w:rsidRPr="00B0770D" w:rsidRDefault="00533BBB" w:rsidP="00533BBB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Обязательства всего, в том числе</w:t>
            </w:r>
          </w:p>
          <w:p w:rsidR="00F07899" w:rsidRDefault="00533BBB" w:rsidP="00533BBB">
            <w:pPr>
              <w:autoSpaceDE w:val="0"/>
              <w:autoSpaceDN w:val="0"/>
              <w:adjustRightInd w:val="0"/>
              <w:ind w:firstLine="366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текущие обязательства</w:t>
            </w:r>
          </w:p>
          <w:p w:rsidR="00533BBB" w:rsidRPr="00B0770D" w:rsidRDefault="00533BBB" w:rsidP="00533BBB">
            <w:pPr>
              <w:autoSpaceDE w:val="0"/>
              <w:autoSpaceDN w:val="0"/>
              <w:adjustRightInd w:val="0"/>
              <w:ind w:firstLine="366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долгосрочная задолженность</w:t>
            </w:r>
          </w:p>
        </w:tc>
        <w:tc>
          <w:tcPr>
            <w:tcW w:w="909" w:type="dxa"/>
            <w:vAlign w:val="bottom"/>
          </w:tcPr>
          <w:p w:rsidR="00533BBB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6000</w:t>
            </w:r>
          </w:p>
          <w:p w:rsidR="00F07899" w:rsidRPr="00B0770D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25000</w:t>
            </w:r>
          </w:p>
        </w:tc>
        <w:tc>
          <w:tcPr>
            <w:tcW w:w="966" w:type="dxa"/>
            <w:vAlign w:val="bottom"/>
          </w:tcPr>
          <w:p w:rsidR="00F07899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5500</w:t>
            </w:r>
          </w:p>
          <w:p w:rsidR="00533BBB" w:rsidRPr="00B0770D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10000</w:t>
            </w:r>
          </w:p>
        </w:tc>
        <w:tc>
          <w:tcPr>
            <w:tcW w:w="868" w:type="dxa"/>
            <w:vAlign w:val="bottom"/>
          </w:tcPr>
          <w:p w:rsidR="00F07899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6500</w:t>
            </w:r>
          </w:p>
          <w:p w:rsidR="00533BBB" w:rsidRPr="00B0770D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15000</w:t>
            </w:r>
          </w:p>
        </w:tc>
        <w:tc>
          <w:tcPr>
            <w:tcW w:w="859" w:type="dxa"/>
            <w:vAlign w:val="bottom"/>
          </w:tcPr>
          <w:p w:rsidR="00F07899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6700</w:t>
            </w:r>
          </w:p>
          <w:p w:rsidR="00533BBB" w:rsidRPr="00B0770D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3600</w:t>
            </w:r>
          </w:p>
        </w:tc>
        <w:tc>
          <w:tcPr>
            <w:tcW w:w="997" w:type="dxa"/>
            <w:vAlign w:val="bottom"/>
          </w:tcPr>
          <w:p w:rsidR="00F07899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520</w:t>
            </w: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</w:t>
            </w:r>
          </w:p>
          <w:p w:rsidR="00533BBB" w:rsidRPr="00B0770D" w:rsidRDefault="00533BBB" w:rsidP="00533BBB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780</w:t>
            </w: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</w:t>
            </w:r>
          </w:p>
        </w:tc>
      </w:tr>
    </w:tbl>
    <w:p w:rsidR="00EB07AF" w:rsidRDefault="00EB07AF" w:rsidP="00D8176F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520D18" w:rsidRDefault="00520D18" w:rsidP="00EB07A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</w:p>
    <w:p w:rsidR="00520D18" w:rsidRDefault="00520D18" w:rsidP="00EB07A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</w:p>
    <w:p w:rsidR="00D8176F" w:rsidRDefault="00D8176F" w:rsidP="00EB07A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>Задание 2. Рассчитать стоимость нематериальных активов и</w:t>
      </w:r>
      <w:r w:rsidR="00520D18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скорректировать баланс предприятия:</w:t>
      </w:r>
    </w:p>
    <w:tbl>
      <w:tblPr>
        <w:tblStyle w:val="af0"/>
        <w:tblW w:w="9214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4678"/>
        <w:gridCol w:w="909"/>
        <w:gridCol w:w="966"/>
        <w:gridCol w:w="868"/>
        <w:gridCol w:w="859"/>
        <w:gridCol w:w="934"/>
      </w:tblGrid>
      <w:tr w:rsidR="00520D18" w:rsidRPr="00AE4A31" w:rsidTr="00EB0EB6">
        <w:tc>
          <w:tcPr>
            <w:tcW w:w="4678" w:type="dxa"/>
            <w:vMerge w:val="restart"/>
            <w:vAlign w:val="center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Данные балансового отчета</w:t>
            </w:r>
          </w:p>
        </w:tc>
        <w:tc>
          <w:tcPr>
            <w:tcW w:w="4536" w:type="dxa"/>
            <w:gridSpan w:val="5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Варианты</w:t>
            </w:r>
          </w:p>
        </w:tc>
      </w:tr>
      <w:tr w:rsidR="00520D18" w:rsidTr="00EB0EB6">
        <w:tc>
          <w:tcPr>
            <w:tcW w:w="4678" w:type="dxa"/>
            <w:vMerge/>
            <w:vAlign w:val="center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909" w:type="dxa"/>
            <w:vAlign w:val="center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0, 5</w:t>
            </w:r>
          </w:p>
        </w:tc>
        <w:tc>
          <w:tcPr>
            <w:tcW w:w="966" w:type="dxa"/>
            <w:vAlign w:val="center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1, 6</w:t>
            </w:r>
          </w:p>
        </w:tc>
        <w:tc>
          <w:tcPr>
            <w:tcW w:w="868" w:type="dxa"/>
            <w:vAlign w:val="center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2, 7</w:t>
            </w:r>
          </w:p>
        </w:tc>
        <w:tc>
          <w:tcPr>
            <w:tcW w:w="859" w:type="dxa"/>
            <w:vAlign w:val="center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3, 8</w:t>
            </w:r>
          </w:p>
        </w:tc>
        <w:tc>
          <w:tcPr>
            <w:tcW w:w="934" w:type="dxa"/>
            <w:vAlign w:val="center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4, 9</w:t>
            </w:r>
          </w:p>
        </w:tc>
      </w:tr>
      <w:tr w:rsidR="00520D18" w:rsidRPr="00AE4A31" w:rsidTr="00EB0EB6">
        <w:tc>
          <w:tcPr>
            <w:tcW w:w="4678" w:type="dxa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Текущие активы</w:t>
            </w:r>
          </w:p>
        </w:tc>
        <w:tc>
          <w:tcPr>
            <w:tcW w:w="909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7700</w:t>
            </w:r>
          </w:p>
        </w:tc>
        <w:tc>
          <w:tcPr>
            <w:tcW w:w="966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6300</w:t>
            </w:r>
          </w:p>
        </w:tc>
        <w:tc>
          <w:tcPr>
            <w:tcW w:w="868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4900</w:t>
            </w:r>
          </w:p>
        </w:tc>
        <w:tc>
          <w:tcPr>
            <w:tcW w:w="859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7300</w:t>
            </w:r>
          </w:p>
        </w:tc>
        <w:tc>
          <w:tcPr>
            <w:tcW w:w="934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7200</w:t>
            </w:r>
          </w:p>
        </w:tc>
      </w:tr>
      <w:tr w:rsidR="00520D18" w:rsidRPr="00AE4A31" w:rsidTr="00EB0EB6">
        <w:tc>
          <w:tcPr>
            <w:tcW w:w="4678" w:type="dxa"/>
          </w:tcPr>
          <w:p w:rsidR="00520D18" w:rsidRDefault="00520D18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Недвижимость</w:t>
            </w:r>
          </w:p>
        </w:tc>
        <w:tc>
          <w:tcPr>
            <w:tcW w:w="909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320</w:t>
            </w:r>
          </w:p>
        </w:tc>
        <w:tc>
          <w:tcPr>
            <w:tcW w:w="966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1000</w:t>
            </w:r>
          </w:p>
        </w:tc>
        <w:tc>
          <w:tcPr>
            <w:tcW w:w="868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3800</w:t>
            </w:r>
          </w:p>
        </w:tc>
        <w:tc>
          <w:tcPr>
            <w:tcW w:w="859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5000</w:t>
            </w:r>
          </w:p>
        </w:tc>
        <w:tc>
          <w:tcPr>
            <w:tcW w:w="934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6000</w:t>
            </w:r>
          </w:p>
        </w:tc>
      </w:tr>
      <w:tr w:rsidR="00520D18" w:rsidRPr="00AE4A31" w:rsidTr="00EB0EB6">
        <w:tc>
          <w:tcPr>
            <w:tcW w:w="4678" w:type="dxa"/>
          </w:tcPr>
          <w:p w:rsidR="00520D18" w:rsidRPr="00B0770D" w:rsidRDefault="00520D18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Оборудование</w:t>
            </w:r>
          </w:p>
        </w:tc>
        <w:tc>
          <w:tcPr>
            <w:tcW w:w="909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400</w:t>
            </w:r>
          </w:p>
        </w:tc>
        <w:tc>
          <w:tcPr>
            <w:tcW w:w="966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1600</w:t>
            </w:r>
          </w:p>
        </w:tc>
        <w:tc>
          <w:tcPr>
            <w:tcW w:w="868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4200</w:t>
            </w:r>
          </w:p>
        </w:tc>
        <w:tc>
          <w:tcPr>
            <w:tcW w:w="859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4000</w:t>
            </w:r>
          </w:p>
        </w:tc>
        <w:tc>
          <w:tcPr>
            <w:tcW w:w="934" w:type="dxa"/>
            <w:vAlign w:val="center"/>
          </w:tcPr>
          <w:p w:rsidR="00520D18" w:rsidRPr="00AE4A31" w:rsidRDefault="00520D18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4000</w:t>
            </w:r>
          </w:p>
        </w:tc>
      </w:tr>
      <w:tr w:rsidR="00000883" w:rsidRPr="00AE4A31" w:rsidTr="00EB0EB6">
        <w:tc>
          <w:tcPr>
            <w:tcW w:w="4678" w:type="dxa"/>
          </w:tcPr>
          <w:p w:rsidR="00000883" w:rsidRPr="00B0770D" w:rsidRDefault="00000883" w:rsidP="00492ACF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Активы, всего</w:t>
            </w:r>
          </w:p>
        </w:tc>
        <w:tc>
          <w:tcPr>
            <w:tcW w:w="909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8420</w:t>
            </w:r>
          </w:p>
        </w:tc>
        <w:tc>
          <w:tcPr>
            <w:tcW w:w="966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8900</w:t>
            </w:r>
          </w:p>
        </w:tc>
        <w:tc>
          <w:tcPr>
            <w:tcW w:w="868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12900</w:t>
            </w:r>
          </w:p>
        </w:tc>
        <w:tc>
          <w:tcPr>
            <w:tcW w:w="859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16300</w:t>
            </w:r>
          </w:p>
        </w:tc>
        <w:tc>
          <w:tcPr>
            <w:tcW w:w="934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17200</w:t>
            </w:r>
          </w:p>
        </w:tc>
      </w:tr>
      <w:tr w:rsidR="00000883" w:rsidRPr="00AE4A31" w:rsidTr="00EB0EB6">
        <w:tc>
          <w:tcPr>
            <w:tcW w:w="4678" w:type="dxa"/>
          </w:tcPr>
          <w:p w:rsidR="00000883" w:rsidRPr="00B0770D" w:rsidRDefault="00000883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Обязательства</w:t>
            </w:r>
          </w:p>
        </w:tc>
        <w:tc>
          <w:tcPr>
            <w:tcW w:w="909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1440</w:t>
            </w:r>
          </w:p>
        </w:tc>
        <w:tc>
          <w:tcPr>
            <w:tcW w:w="966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2000</w:t>
            </w:r>
          </w:p>
        </w:tc>
        <w:tc>
          <w:tcPr>
            <w:tcW w:w="868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5000</w:t>
            </w:r>
          </w:p>
        </w:tc>
        <w:tc>
          <w:tcPr>
            <w:tcW w:w="859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5000</w:t>
            </w:r>
          </w:p>
        </w:tc>
        <w:tc>
          <w:tcPr>
            <w:tcW w:w="934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6000</w:t>
            </w:r>
          </w:p>
        </w:tc>
      </w:tr>
      <w:tr w:rsidR="00000883" w:rsidRPr="00AE4A31" w:rsidTr="00EB0EB6">
        <w:tc>
          <w:tcPr>
            <w:tcW w:w="4678" w:type="dxa"/>
          </w:tcPr>
          <w:p w:rsidR="00000883" w:rsidRPr="00B0770D" w:rsidRDefault="00000883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Собственный капитал</w:t>
            </w:r>
          </w:p>
        </w:tc>
        <w:tc>
          <w:tcPr>
            <w:tcW w:w="909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6980</w:t>
            </w:r>
          </w:p>
        </w:tc>
        <w:tc>
          <w:tcPr>
            <w:tcW w:w="966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6900</w:t>
            </w:r>
          </w:p>
        </w:tc>
        <w:tc>
          <w:tcPr>
            <w:tcW w:w="868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7900</w:t>
            </w:r>
          </w:p>
        </w:tc>
        <w:tc>
          <w:tcPr>
            <w:tcW w:w="859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11300</w:t>
            </w:r>
          </w:p>
        </w:tc>
        <w:tc>
          <w:tcPr>
            <w:tcW w:w="934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11200</w:t>
            </w:r>
          </w:p>
        </w:tc>
      </w:tr>
      <w:tr w:rsidR="00000883" w:rsidRPr="00AE4A31" w:rsidTr="00EB0EB6">
        <w:tc>
          <w:tcPr>
            <w:tcW w:w="4678" w:type="dxa"/>
          </w:tcPr>
          <w:p w:rsidR="00000883" w:rsidRPr="00B0770D" w:rsidRDefault="00000883" w:rsidP="00C17D4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Пассивы, всего</w:t>
            </w:r>
          </w:p>
        </w:tc>
        <w:tc>
          <w:tcPr>
            <w:tcW w:w="909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8420</w:t>
            </w:r>
          </w:p>
        </w:tc>
        <w:tc>
          <w:tcPr>
            <w:tcW w:w="966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8900</w:t>
            </w:r>
          </w:p>
        </w:tc>
        <w:tc>
          <w:tcPr>
            <w:tcW w:w="868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12900</w:t>
            </w:r>
          </w:p>
        </w:tc>
        <w:tc>
          <w:tcPr>
            <w:tcW w:w="859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16300</w:t>
            </w:r>
          </w:p>
        </w:tc>
        <w:tc>
          <w:tcPr>
            <w:tcW w:w="934" w:type="dxa"/>
            <w:vAlign w:val="center"/>
          </w:tcPr>
          <w:p w:rsidR="00000883" w:rsidRPr="00000883" w:rsidRDefault="00000883" w:rsidP="00000883">
            <w:pPr>
              <w:ind w:firstLine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0883">
              <w:rPr>
                <w:rFonts w:ascii="Times New Roman" w:hAnsi="Times New Roman"/>
                <w:color w:val="000000"/>
                <w:sz w:val="24"/>
                <w:szCs w:val="24"/>
              </w:rPr>
              <w:t>17200</w:t>
            </w:r>
          </w:p>
        </w:tc>
      </w:tr>
      <w:tr w:rsidR="00492ACF" w:rsidRPr="00AE4A31" w:rsidTr="00EB0EB6">
        <w:tc>
          <w:tcPr>
            <w:tcW w:w="4678" w:type="dxa"/>
          </w:tcPr>
          <w:p w:rsidR="00492ACF" w:rsidRPr="00B0770D" w:rsidRDefault="00C17D4C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Прибыль фактическая (нормализованная)</w:t>
            </w:r>
          </w:p>
        </w:tc>
        <w:tc>
          <w:tcPr>
            <w:tcW w:w="909" w:type="dxa"/>
            <w:vAlign w:val="center"/>
          </w:tcPr>
          <w:p w:rsidR="00492ACF" w:rsidRPr="00B0770D" w:rsidRDefault="00C17D4C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300</w:t>
            </w:r>
          </w:p>
        </w:tc>
        <w:tc>
          <w:tcPr>
            <w:tcW w:w="966" w:type="dxa"/>
            <w:vAlign w:val="center"/>
          </w:tcPr>
          <w:p w:rsidR="00492ACF" w:rsidRPr="00B0770D" w:rsidRDefault="00C17D4C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400</w:t>
            </w:r>
          </w:p>
        </w:tc>
        <w:tc>
          <w:tcPr>
            <w:tcW w:w="868" w:type="dxa"/>
            <w:vAlign w:val="center"/>
          </w:tcPr>
          <w:p w:rsidR="00492ACF" w:rsidRPr="00B0770D" w:rsidRDefault="00C17D4C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1200</w:t>
            </w:r>
          </w:p>
        </w:tc>
        <w:tc>
          <w:tcPr>
            <w:tcW w:w="859" w:type="dxa"/>
            <w:vAlign w:val="center"/>
          </w:tcPr>
          <w:p w:rsidR="00492ACF" w:rsidRPr="00B0770D" w:rsidRDefault="00C17D4C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1600</w:t>
            </w:r>
          </w:p>
        </w:tc>
        <w:tc>
          <w:tcPr>
            <w:tcW w:w="934" w:type="dxa"/>
            <w:vAlign w:val="center"/>
          </w:tcPr>
          <w:p w:rsidR="00492ACF" w:rsidRPr="00B0770D" w:rsidRDefault="00C17D4C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1700</w:t>
            </w:r>
          </w:p>
        </w:tc>
      </w:tr>
      <w:tr w:rsidR="00492ACF" w:rsidRPr="00AE4A31" w:rsidTr="00EB0EB6">
        <w:tc>
          <w:tcPr>
            <w:tcW w:w="4678" w:type="dxa"/>
          </w:tcPr>
          <w:p w:rsidR="00492ACF" w:rsidRPr="00B0770D" w:rsidRDefault="00C17D4C" w:rsidP="00EB0EB6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Средний доход на собственный капитал, %</w:t>
            </w:r>
          </w:p>
        </w:tc>
        <w:tc>
          <w:tcPr>
            <w:tcW w:w="909" w:type="dxa"/>
            <w:vAlign w:val="center"/>
          </w:tcPr>
          <w:p w:rsidR="00492ACF" w:rsidRPr="00B0770D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966" w:type="dxa"/>
            <w:vAlign w:val="center"/>
          </w:tcPr>
          <w:p w:rsidR="00492ACF" w:rsidRPr="00B0770D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868" w:type="dxa"/>
            <w:vAlign w:val="center"/>
          </w:tcPr>
          <w:p w:rsidR="00492ACF" w:rsidRPr="00B0770D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859" w:type="dxa"/>
            <w:vAlign w:val="center"/>
          </w:tcPr>
          <w:p w:rsidR="00492ACF" w:rsidRPr="00B0770D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934" w:type="dxa"/>
            <w:vAlign w:val="center"/>
          </w:tcPr>
          <w:p w:rsidR="00492ACF" w:rsidRPr="00B0770D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20</w:t>
            </w:r>
          </w:p>
        </w:tc>
      </w:tr>
      <w:tr w:rsidR="00EB0EB6" w:rsidRPr="00AE4A31" w:rsidTr="00EB0EB6">
        <w:tc>
          <w:tcPr>
            <w:tcW w:w="4678" w:type="dxa"/>
          </w:tcPr>
          <w:p w:rsidR="00EB0EB6" w:rsidRPr="00B0770D" w:rsidRDefault="00EB0EB6" w:rsidP="00362C3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Коэффициент капитализации, %</w:t>
            </w:r>
          </w:p>
        </w:tc>
        <w:tc>
          <w:tcPr>
            <w:tcW w:w="909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35</w:t>
            </w:r>
          </w:p>
        </w:tc>
        <w:tc>
          <w:tcPr>
            <w:tcW w:w="966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868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35</w:t>
            </w:r>
          </w:p>
        </w:tc>
        <w:tc>
          <w:tcPr>
            <w:tcW w:w="859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934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28</w:t>
            </w:r>
          </w:p>
        </w:tc>
      </w:tr>
      <w:tr w:rsidR="00EB0EB6" w:rsidRPr="00AE4A31" w:rsidTr="00EB0EB6">
        <w:tc>
          <w:tcPr>
            <w:tcW w:w="4678" w:type="dxa"/>
          </w:tcPr>
          <w:p w:rsidR="00EB0EB6" w:rsidRPr="00B0770D" w:rsidRDefault="00EB0EB6" w:rsidP="00EB0EB6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Стоимость нематериальных активов </w:t>
            </w:r>
            <w:proofErr w:type="gram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по</w:t>
            </w:r>
            <w:proofErr w:type="gramEnd"/>
          </w:p>
          <w:p w:rsidR="00EB0EB6" w:rsidRPr="00B0770D" w:rsidRDefault="00EB0EB6" w:rsidP="00EB0EB6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предварительной оценке (не </w:t>
            </w:r>
            <w:proofErr w:type="gram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отражена</w:t>
            </w:r>
            <w:proofErr w:type="gram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в балансе)</w:t>
            </w:r>
          </w:p>
        </w:tc>
        <w:tc>
          <w:tcPr>
            <w:tcW w:w="909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705,6</w:t>
            </w:r>
          </w:p>
        </w:tc>
        <w:tc>
          <w:tcPr>
            <w:tcW w:w="966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690</w:t>
            </w:r>
          </w:p>
        </w:tc>
        <w:tc>
          <w:tcPr>
            <w:tcW w:w="868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800</w:t>
            </w:r>
          </w:p>
        </w:tc>
        <w:tc>
          <w:tcPr>
            <w:tcW w:w="859" w:type="dxa"/>
            <w:vAlign w:val="center"/>
          </w:tcPr>
          <w:p w:rsidR="00EB0EB6" w:rsidRDefault="00EB0EB6" w:rsidP="00362C3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1200</w:t>
            </w:r>
          </w:p>
        </w:tc>
        <w:tc>
          <w:tcPr>
            <w:tcW w:w="934" w:type="dxa"/>
            <w:vAlign w:val="center"/>
          </w:tcPr>
          <w:p w:rsidR="00EB0EB6" w:rsidRDefault="00EB0EB6" w:rsidP="00EB0EB6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1000</w:t>
            </w:r>
          </w:p>
        </w:tc>
      </w:tr>
    </w:tbl>
    <w:p w:rsidR="00492ACF" w:rsidRDefault="00492ACF" w:rsidP="00D8176F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Задание 3. На основании приведенного баланса и сведений о реальной</w:t>
      </w:r>
      <w:r w:rsidR="00492ACF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рыночной цене активов, а также о дополнительных затратах, связанных с</w:t>
      </w:r>
      <w:r w:rsidR="00492ACF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ликвидацией предприятия, рассчитать ликвидационную стоимость.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Вопросы для подготовки и защиты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1. Каковы экономическая сущность и область применения затратного подхода,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основанного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на накоплении активов?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2. Как определяется стоимость чистых активов?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3. Почему при расчете стоимости методом накопления активов необходимо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осуществлять корректировку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баланса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и с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какой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целью?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4. Что относится к нематериальным активам и как можно определить их стоимость?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5. Что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такое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гудвил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и с помощью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какого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метода можно рассчитать его стоимость?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6. В чем сущность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метода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избыточных прибылей и в </w:t>
      </w:r>
      <w:proofErr w:type="gram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каком</w:t>
      </w:r>
      <w:proofErr w:type="gram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случае он используется?</w:t>
      </w:r>
    </w:p>
    <w:p w:rsidR="00D8176F" w:rsidRPr="00B0770D" w:rsidRDefault="00D8176F" w:rsidP="00492ACF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7. Каким образом определяется итоговая величина стоимости бизнеса, рассчитанная</w:t>
      </w:r>
    </w:p>
    <w:p w:rsidR="00D8176F" w:rsidRDefault="00D8176F" w:rsidP="00492ACF">
      <w:pPr>
        <w:spacing w:line="360" w:lineRule="auto"/>
        <w:ind w:firstLine="0"/>
        <w:jc w:val="left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несколькими методами?</w:t>
      </w:r>
      <w:r>
        <w:rPr>
          <w:sz w:val="28"/>
        </w:rPr>
        <w:br w:type="page"/>
      </w:r>
    </w:p>
    <w:p w:rsidR="00A10898" w:rsidRPr="00A10898" w:rsidRDefault="00A10898" w:rsidP="00A10898">
      <w:pPr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lastRenderedPageBreak/>
        <w:t>Практическая работа № 4 «</w:t>
      </w:r>
      <w:r w:rsidRPr="00A10898">
        <w:rPr>
          <w:rFonts w:ascii="Times New Roman" w:hAnsi="Times New Roman"/>
          <w:color w:val="000000"/>
          <w:sz w:val="28"/>
        </w:rPr>
        <w:t>Оценка стоимости предприятия с использованием сравнительного подхода»</w:t>
      </w:r>
    </w:p>
    <w:p w:rsidR="00A10898" w:rsidRPr="00A10898" w:rsidRDefault="00A10898" w:rsidP="00A10898">
      <w:pPr>
        <w:spacing w:line="360" w:lineRule="auto"/>
        <w:rPr>
          <w:sz w:val="28"/>
        </w:rPr>
      </w:pPr>
      <w:proofErr w:type="gramStart"/>
      <w:r w:rsidRPr="00A10898">
        <w:rPr>
          <w:rFonts w:ascii="Times New Roman" w:hAnsi="Times New Roman"/>
          <w:color w:val="000000"/>
          <w:sz w:val="28"/>
        </w:rPr>
        <w:t>Цель работы – закрепление теоретического материала, приобретение умений оценки бизнеса с использованием методов, основанном на рыночном подходе.</w:t>
      </w:r>
      <w:proofErr w:type="gramEnd"/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A10898">
        <w:rPr>
          <w:rFonts w:ascii="Times New Roman" w:eastAsia="TimesNewRomanPS-ItalicMT" w:hAnsi="Times New Roman"/>
          <w:i/>
          <w:iCs/>
          <w:sz w:val="28"/>
          <w:lang w:eastAsia="en-US"/>
        </w:rPr>
        <w:t>Методические указания</w:t>
      </w:r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t>Рыночный подход включает следующие методы оценки бизнеса: метод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рынка; метод сделок; метод отраслевых коэффициентов.</w:t>
      </w:r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t>Все методы предполагают отбор и использование для сравнения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компаний-аналогов, отбор которых осуществляется по следующим критериям: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принадлежность к определенной отрасли и региону, виду выпускаемой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продукции, стадии жизненного цикла, размеру, стратегии деятельности и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финансовых показателей.</w:t>
      </w:r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t>Метод рынка капитала (метод сравнительного анализа) – основывается на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 xml:space="preserve">сравнительном анализе </w:t>
      </w:r>
      <w:proofErr w:type="gramStart"/>
      <w:r w:rsidRPr="00A10898">
        <w:rPr>
          <w:rFonts w:ascii="Times New Roman" w:eastAsia="TimesNewRomanPSMT" w:hAnsi="Times New Roman"/>
          <w:sz w:val="28"/>
          <w:lang w:eastAsia="en-US"/>
        </w:rPr>
        <w:t>оцениваемой</w:t>
      </w:r>
      <w:proofErr w:type="gramEnd"/>
      <w:r w:rsidRPr="00A10898">
        <w:rPr>
          <w:rFonts w:ascii="Times New Roman" w:eastAsia="TimesNewRomanPSMT" w:hAnsi="Times New Roman"/>
          <w:sz w:val="28"/>
          <w:lang w:eastAsia="en-US"/>
        </w:rPr>
        <w:t xml:space="preserve"> и сопоставимых компаний-аналогов. При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расчете стоимости компании учитываются фактические экономические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показатели: чистая прибыль (ЧП), балансовая стоимость имущества (БСИ),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рыночная стоимость и мультипликаторы, рассчитанные по результатам продаж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компаний-аналогов.</w:t>
      </w:r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t>Выбор наиболее подходящие для оцениваемой компании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мультипликаторов производиться с учетом особенностей ее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функционирования, финансового состояния, перспектив развития и др.</w:t>
      </w:r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t>Стоимость компании рассчитывается через оценочные мультипликаторы.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Итоговая величина стоимости определяется в интервале полученных в процессе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расчета значений с учетом премии за риск, за контроль (для открытой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 xml:space="preserve">компании), наличия </w:t>
      </w:r>
      <w:proofErr w:type="spellStart"/>
      <w:r w:rsidRPr="00A10898">
        <w:rPr>
          <w:rFonts w:ascii="Times New Roman" w:eastAsia="TimesNewRomanPSMT" w:hAnsi="Times New Roman"/>
          <w:sz w:val="28"/>
          <w:lang w:eastAsia="en-US"/>
        </w:rPr>
        <w:t>неоперационных</w:t>
      </w:r>
      <w:proofErr w:type="spellEnd"/>
      <w:r w:rsidRPr="00A10898">
        <w:rPr>
          <w:rFonts w:ascii="Times New Roman" w:eastAsia="TimesNewRomanPSMT" w:hAnsi="Times New Roman"/>
          <w:sz w:val="28"/>
          <w:lang w:eastAsia="en-US"/>
        </w:rPr>
        <w:t xml:space="preserve"> активов, избыток или дефицит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оборотного капитала, скидки на недостаток ликвидности (для закрытой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компании) и др.</w:t>
      </w:r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t xml:space="preserve">Метод сделок – основан на анализе </w:t>
      </w:r>
      <w:proofErr w:type="gramStart"/>
      <w:r w:rsidRPr="00A10898">
        <w:rPr>
          <w:rFonts w:ascii="Times New Roman" w:eastAsia="TimesNewRomanPSMT" w:hAnsi="Times New Roman"/>
          <w:sz w:val="28"/>
          <w:lang w:eastAsia="en-US"/>
        </w:rPr>
        <w:t>цен приобретения контрольных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пакетов акций компаний-аналогов</w:t>
      </w:r>
      <w:proofErr w:type="gramEnd"/>
      <w:r w:rsidRPr="00A10898">
        <w:rPr>
          <w:rFonts w:ascii="Times New Roman" w:eastAsia="TimesNewRomanPSMT" w:hAnsi="Times New Roman"/>
          <w:sz w:val="28"/>
          <w:lang w:eastAsia="en-US"/>
        </w:rPr>
        <w:t xml:space="preserve">. Позволяет определить наиболее </w:t>
      </w:r>
      <w:r w:rsidRPr="00A10898">
        <w:rPr>
          <w:rFonts w:ascii="Times New Roman" w:eastAsia="TimesNewRomanPSMT" w:hAnsi="Times New Roman"/>
          <w:sz w:val="28"/>
          <w:lang w:eastAsia="en-US"/>
        </w:rPr>
        <w:lastRenderedPageBreak/>
        <w:t>вероятную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цену продажи бизнеса с точки зрения спроса и предложения на рынке.</w:t>
      </w:r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t>Метод отраслевых коэффициентов – основан на специальных формулах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или ценовых показателях, используемых в отдельных отраслях, которые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выводятся из данных о продажах компаний по отраслям отраслях. Метод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применяется при условии наличия репрезентативной выборки по компания</w:t>
      </w:r>
      <w:proofErr w:type="gramStart"/>
      <w:r w:rsidRPr="00A10898">
        <w:rPr>
          <w:rFonts w:ascii="Times New Roman" w:eastAsia="TimesNewRomanPSMT" w:hAnsi="Times New Roman"/>
          <w:sz w:val="28"/>
          <w:lang w:eastAsia="en-US"/>
        </w:rPr>
        <w:t>м-</w:t>
      </w:r>
      <w:proofErr w:type="gramEnd"/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аналогам в данной отрасли и совершенным сделкам, надежных данных для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расчета оценочных мультипликаторов и основных показателей оцениваемой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компании и компаний-аналогов, значительной величины дохода (прибыли).</w:t>
      </w:r>
    </w:p>
    <w:p w:rsidR="00A10898" w:rsidRP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A10898">
        <w:rPr>
          <w:rFonts w:ascii="Times New Roman" w:eastAsia="TimesNewRomanPS-ItalicMT" w:hAnsi="Times New Roman"/>
          <w:i/>
          <w:iCs/>
          <w:sz w:val="28"/>
          <w:lang w:eastAsia="en-US"/>
        </w:rPr>
        <w:t>Содержание работы:</w:t>
      </w:r>
    </w:p>
    <w:p w:rsidR="00A10898" w:rsidRDefault="00A10898" w:rsidP="00A10898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A10898">
        <w:rPr>
          <w:rFonts w:ascii="Times New Roman" w:eastAsia="TimesNewRomanPSMT" w:hAnsi="Times New Roman"/>
          <w:sz w:val="28"/>
          <w:lang w:eastAsia="en-US"/>
        </w:rPr>
        <w:t>Задание 1. Оценить компанию, которая находится в состоянии спада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производства, не имеет перспективных планов развития и испытывает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недостаток в источниках финансирования. Для оценки можно использовать</w:t>
      </w:r>
      <w:r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A10898">
        <w:rPr>
          <w:rFonts w:ascii="Times New Roman" w:eastAsia="TimesNewRomanPSMT" w:hAnsi="Times New Roman"/>
          <w:sz w:val="28"/>
          <w:lang w:eastAsia="en-US"/>
        </w:rPr>
        <w:t>результаты продаж компаний-аналогов:</w:t>
      </w:r>
    </w:p>
    <w:tbl>
      <w:tblPr>
        <w:tblStyle w:val="af0"/>
        <w:tblW w:w="0" w:type="auto"/>
        <w:tblInd w:w="2334" w:type="dxa"/>
        <w:tblLayout w:type="fixed"/>
        <w:tblLook w:val="04A0" w:firstRow="1" w:lastRow="0" w:firstColumn="1" w:lastColumn="0" w:noHBand="0" w:noVBand="1"/>
      </w:tblPr>
      <w:tblGrid>
        <w:gridCol w:w="1270"/>
        <w:gridCol w:w="1532"/>
        <w:gridCol w:w="1439"/>
      </w:tblGrid>
      <w:tr w:rsidR="00A10898" w:rsidTr="00306992">
        <w:tc>
          <w:tcPr>
            <w:tcW w:w="1270" w:type="dxa"/>
            <w:vMerge w:val="restart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Вариант</w:t>
            </w:r>
          </w:p>
        </w:tc>
        <w:tc>
          <w:tcPr>
            <w:tcW w:w="2971" w:type="dxa"/>
            <w:gridSpan w:val="2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Мультипликатор</w:t>
            </w:r>
          </w:p>
        </w:tc>
      </w:tr>
      <w:tr w:rsidR="00A10898" w:rsidTr="00306992">
        <w:tc>
          <w:tcPr>
            <w:tcW w:w="1270" w:type="dxa"/>
            <w:vMerge/>
            <w:vAlign w:val="center"/>
          </w:tcPr>
          <w:p w:rsidR="00A10898" w:rsidRDefault="00A10898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532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цена/ЧП</w:t>
            </w:r>
          </w:p>
        </w:tc>
        <w:tc>
          <w:tcPr>
            <w:tcW w:w="1439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цена/БСИ</w:t>
            </w:r>
          </w:p>
        </w:tc>
      </w:tr>
      <w:tr w:rsidR="00A10898" w:rsidTr="00306992">
        <w:tc>
          <w:tcPr>
            <w:tcW w:w="1270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0, 5</w:t>
            </w:r>
          </w:p>
        </w:tc>
        <w:tc>
          <w:tcPr>
            <w:tcW w:w="1532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16,86</w:t>
            </w:r>
          </w:p>
        </w:tc>
        <w:tc>
          <w:tcPr>
            <w:tcW w:w="1439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2,71</w:t>
            </w:r>
          </w:p>
        </w:tc>
      </w:tr>
      <w:tr w:rsidR="00A10898" w:rsidTr="00306992">
        <w:tc>
          <w:tcPr>
            <w:tcW w:w="1270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1, 6</w:t>
            </w:r>
          </w:p>
        </w:tc>
        <w:tc>
          <w:tcPr>
            <w:tcW w:w="1532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15,62</w:t>
            </w:r>
          </w:p>
        </w:tc>
        <w:tc>
          <w:tcPr>
            <w:tcW w:w="1439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3,35</w:t>
            </w:r>
          </w:p>
        </w:tc>
      </w:tr>
      <w:tr w:rsidR="00A10898" w:rsidTr="00306992">
        <w:tc>
          <w:tcPr>
            <w:tcW w:w="1270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2, 7</w:t>
            </w:r>
          </w:p>
        </w:tc>
        <w:tc>
          <w:tcPr>
            <w:tcW w:w="1532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10,13</w:t>
            </w:r>
          </w:p>
        </w:tc>
        <w:tc>
          <w:tcPr>
            <w:tcW w:w="1439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1,52</w:t>
            </w:r>
          </w:p>
        </w:tc>
      </w:tr>
      <w:tr w:rsidR="00A10898" w:rsidTr="00306992">
        <w:tc>
          <w:tcPr>
            <w:tcW w:w="1270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3, 8</w:t>
            </w:r>
          </w:p>
        </w:tc>
        <w:tc>
          <w:tcPr>
            <w:tcW w:w="1532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22,67</w:t>
            </w:r>
          </w:p>
        </w:tc>
        <w:tc>
          <w:tcPr>
            <w:tcW w:w="1439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6,28</w:t>
            </w:r>
          </w:p>
        </w:tc>
      </w:tr>
      <w:tr w:rsidR="00A10898" w:rsidTr="00306992">
        <w:tc>
          <w:tcPr>
            <w:tcW w:w="1270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4, 9</w:t>
            </w:r>
          </w:p>
        </w:tc>
        <w:tc>
          <w:tcPr>
            <w:tcW w:w="1532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18,38</w:t>
            </w:r>
          </w:p>
        </w:tc>
        <w:tc>
          <w:tcPr>
            <w:tcW w:w="1439" w:type="dxa"/>
            <w:vAlign w:val="center"/>
          </w:tcPr>
          <w:p w:rsidR="00A10898" w:rsidRDefault="00306992" w:rsidP="00306992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1,15</w:t>
            </w:r>
          </w:p>
        </w:tc>
      </w:tr>
    </w:tbl>
    <w:p w:rsidR="00A10898" w:rsidRPr="00A10898" w:rsidRDefault="00A10898" w:rsidP="00684741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A10898" w:rsidRDefault="00A10898" w:rsidP="00684741">
      <w:pPr>
        <w:autoSpaceDE w:val="0"/>
        <w:autoSpaceDN w:val="0"/>
        <w:adjustRightInd w:val="0"/>
        <w:spacing w:line="360" w:lineRule="auto"/>
        <w:jc w:val="left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Расчет стоимости компании</w:t>
      </w:r>
    </w:p>
    <w:tbl>
      <w:tblPr>
        <w:tblStyle w:val="af0"/>
        <w:tblW w:w="9235" w:type="dxa"/>
        <w:tblInd w:w="122" w:type="dxa"/>
        <w:tblLook w:val="04A0" w:firstRow="1" w:lastRow="0" w:firstColumn="1" w:lastColumn="0" w:noHBand="0" w:noVBand="1"/>
      </w:tblPr>
      <w:tblGrid>
        <w:gridCol w:w="6629"/>
        <w:gridCol w:w="1318"/>
        <w:gridCol w:w="1288"/>
      </w:tblGrid>
      <w:tr w:rsidR="00306992" w:rsidTr="00684741">
        <w:tc>
          <w:tcPr>
            <w:tcW w:w="6629" w:type="dxa"/>
          </w:tcPr>
          <w:p w:rsidR="00306992" w:rsidRDefault="00306992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Показатели</w:t>
            </w:r>
          </w:p>
        </w:tc>
        <w:tc>
          <w:tcPr>
            <w:tcW w:w="1318" w:type="dxa"/>
          </w:tcPr>
          <w:p w:rsidR="00306992" w:rsidRDefault="00306992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ЧП</w:t>
            </w:r>
          </w:p>
        </w:tc>
        <w:tc>
          <w:tcPr>
            <w:tcW w:w="1288" w:type="dxa"/>
          </w:tcPr>
          <w:p w:rsidR="00306992" w:rsidRDefault="00306992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БСИ</w:t>
            </w:r>
          </w:p>
        </w:tc>
      </w:tr>
      <w:tr w:rsidR="00306992" w:rsidTr="00684741">
        <w:tc>
          <w:tcPr>
            <w:tcW w:w="6629" w:type="dxa"/>
          </w:tcPr>
          <w:p w:rsidR="00306992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Значение (З)</w:t>
            </w:r>
          </w:p>
        </w:tc>
        <w:tc>
          <w:tcPr>
            <w:tcW w:w="1318" w:type="dxa"/>
          </w:tcPr>
          <w:p w:rsidR="00306992" w:rsidRDefault="00684741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1056785</w:t>
            </w:r>
          </w:p>
        </w:tc>
        <w:tc>
          <w:tcPr>
            <w:tcW w:w="1288" w:type="dxa"/>
          </w:tcPr>
          <w:p w:rsidR="00306992" w:rsidRDefault="00684741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9830864</w:t>
            </w:r>
          </w:p>
        </w:tc>
      </w:tr>
      <w:tr w:rsidR="00306992" w:rsidTr="00684741">
        <w:tc>
          <w:tcPr>
            <w:tcW w:w="6629" w:type="dxa"/>
          </w:tcPr>
          <w:p w:rsidR="00306992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Оценочный мультипликатор (М)</w:t>
            </w:r>
          </w:p>
        </w:tc>
        <w:tc>
          <w:tcPr>
            <w:tcW w:w="131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8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306992" w:rsidTr="00684741">
        <w:tc>
          <w:tcPr>
            <w:tcW w:w="6629" w:type="dxa"/>
          </w:tcPr>
          <w:p w:rsidR="00306992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Фактор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странового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риска (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Рст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), для России 7-8 %</w:t>
            </w:r>
          </w:p>
        </w:tc>
        <w:tc>
          <w:tcPr>
            <w:tcW w:w="131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8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306992" w:rsidTr="00684741">
        <w:tc>
          <w:tcPr>
            <w:tcW w:w="6629" w:type="dxa"/>
          </w:tcPr>
          <w:p w:rsidR="00306992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Оценочный мультипликатор с учетом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Рст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(М*), М / (1 +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Рст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)</w:t>
            </w:r>
          </w:p>
        </w:tc>
        <w:tc>
          <w:tcPr>
            <w:tcW w:w="131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8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306992" w:rsidTr="00684741">
        <w:tc>
          <w:tcPr>
            <w:tcW w:w="6629" w:type="dxa"/>
          </w:tcPr>
          <w:p w:rsidR="00306992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</w:t>
            </w: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редварительная стоимость (ПС), </w:t>
            </w:r>
            <w:proofErr w:type="gram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З</w:t>
            </w:r>
            <w:proofErr w:type="gram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× М*</w:t>
            </w:r>
          </w:p>
        </w:tc>
        <w:tc>
          <w:tcPr>
            <w:tcW w:w="131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8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306992" w:rsidTr="00684741">
        <w:tc>
          <w:tcPr>
            <w:tcW w:w="6629" w:type="dxa"/>
          </w:tcPr>
          <w:p w:rsidR="00306992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Премия за контроль (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Пк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), 30-40 % от ПС</w:t>
            </w:r>
          </w:p>
        </w:tc>
        <w:tc>
          <w:tcPr>
            <w:tcW w:w="131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8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306992" w:rsidTr="00684741">
        <w:tc>
          <w:tcPr>
            <w:tcW w:w="6629" w:type="dxa"/>
          </w:tcPr>
          <w:p w:rsidR="00306992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Скидка на недостаток ликвидности (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Снл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), 25-35 % от ПС</w:t>
            </w:r>
          </w:p>
        </w:tc>
        <w:tc>
          <w:tcPr>
            <w:tcW w:w="131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88" w:type="dxa"/>
          </w:tcPr>
          <w:p w:rsidR="00306992" w:rsidRDefault="00306992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</w:tr>
      <w:tr w:rsidR="00684741" w:rsidTr="00684741">
        <w:tc>
          <w:tcPr>
            <w:tcW w:w="6629" w:type="dxa"/>
          </w:tcPr>
          <w:p w:rsidR="00684741" w:rsidRPr="00B0770D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Неоперационные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активы (</w:t>
            </w:r>
            <w:proofErr w:type="gram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НА</w:t>
            </w:r>
            <w:proofErr w:type="gram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)</w:t>
            </w:r>
          </w:p>
        </w:tc>
        <w:tc>
          <w:tcPr>
            <w:tcW w:w="1318" w:type="dxa"/>
          </w:tcPr>
          <w:p w:rsidR="00684741" w:rsidRDefault="00684741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-</w:t>
            </w:r>
          </w:p>
        </w:tc>
        <w:tc>
          <w:tcPr>
            <w:tcW w:w="1288" w:type="dxa"/>
          </w:tcPr>
          <w:p w:rsidR="00684741" w:rsidRDefault="00684741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980000</w:t>
            </w:r>
          </w:p>
        </w:tc>
      </w:tr>
      <w:tr w:rsidR="00684741" w:rsidTr="00684741">
        <w:tc>
          <w:tcPr>
            <w:tcW w:w="6629" w:type="dxa"/>
          </w:tcPr>
          <w:p w:rsidR="00684741" w:rsidRPr="00B0770D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Избыток (+) или недостаток (-) оборотного капитала (</w:t>
            </w:r>
            <w:proofErr w:type="gram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ОК</w:t>
            </w:r>
            <w:proofErr w:type="gram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)</w:t>
            </w:r>
          </w:p>
        </w:tc>
        <w:tc>
          <w:tcPr>
            <w:tcW w:w="1318" w:type="dxa"/>
          </w:tcPr>
          <w:p w:rsidR="00684741" w:rsidRDefault="00684741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>
              <w:rPr>
                <w:rFonts w:ascii="Times New Roman" w:eastAsia="TimesNewRomanPSMT" w:hAnsi="Times New Roman"/>
                <w:sz w:val="28"/>
                <w:lang w:eastAsia="en-US"/>
              </w:rPr>
              <w:t>-</w:t>
            </w:r>
          </w:p>
        </w:tc>
        <w:tc>
          <w:tcPr>
            <w:tcW w:w="1288" w:type="dxa"/>
          </w:tcPr>
          <w:p w:rsidR="00684741" w:rsidRDefault="00684741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– 160000</w:t>
            </w:r>
          </w:p>
        </w:tc>
      </w:tr>
      <w:tr w:rsidR="00684741" w:rsidTr="00684741">
        <w:tc>
          <w:tcPr>
            <w:tcW w:w="6629" w:type="dxa"/>
          </w:tcPr>
          <w:p w:rsidR="00684741" w:rsidRPr="00B0770D" w:rsidRDefault="00684741" w:rsidP="00A10898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Итоговая стоимость, ПС +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Пк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–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Снл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 – НА + </w:t>
            </w:r>
            <w:proofErr w:type="gram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ОК</w:t>
            </w:r>
            <w:proofErr w:type="gramEnd"/>
          </w:p>
        </w:tc>
        <w:tc>
          <w:tcPr>
            <w:tcW w:w="1318" w:type="dxa"/>
          </w:tcPr>
          <w:p w:rsidR="00684741" w:rsidRDefault="00684741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1288" w:type="dxa"/>
          </w:tcPr>
          <w:p w:rsidR="00684741" w:rsidRPr="00B0770D" w:rsidRDefault="00684741" w:rsidP="00684741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</w:tbl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Вопросы для подготовки и защиты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1. В чем сущность рыночного (компании-аналога) подхода при оценке бизнеса?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2. Какие методы используются при рыночном подходе и область их применения?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lastRenderedPageBreak/>
        <w:t>3. В чем сущность метода рынка капитала и как его можно использовать при оценке</w:t>
      </w:r>
      <w:r w:rsidR="0068474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контрольного и миноритарного пакетов акций?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4. В чем сущность метода сделок и как его можно использовать при оценке</w:t>
      </w:r>
      <w:r w:rsidR="0068474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контрольного и миноритарного пакетов акций?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5. В чем сущность метода отраслевых коэффициентов и как его можно использовать</w:t>
      </w:r>
      <w:r w:rsidR="0068474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при оценке контрольного и миноритарного пакетов акций?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6. Каким требованиям должны отвечать компании-аналоги?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7. Как осуществляется финансовый анализ компаний-аналогов?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8. Какие оценочные мультипликаторы используются при оценке на основе</w:t>
      </w:r>
      <w:r w:rsidR="00684741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рыночного подхода?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9. Как и для чего используются итоговые поправки при рыночном подходе?</w:t>
      </w:r>
    </w:p>
    <w:p w:rsidR="00A10898" w:rsidRPr="00B0770D" w:rsidRDefault="00A10898" w:rsidP="00A10898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10. Какие скидки и надбавки используются при использовании рыночного подхода?</w:t>
      </w:r>
    </w:p>
    <w:p w:rsidR="0046110C" w:rsidRDefault="0046110C">
      <w:pPr>
        <w:spacing w:after="200" w:line="276" w:lineRule="auto"/>
        <w:ind w:firstLine="0"/>
        <w:jc w:val="left"/>
        <w:rPr>
          <w:rFonts w:ascii="Times New Roman" w:eastAsia="TimesNewRomanPSMT" w:hAnsi="Times New Roman"/>
          <w:sz w:val="28"/>
          <w:lang w:eastAsia="en-US"/>
        </w:rPr>
      </w:pPr>
      <w:r>
        <w:rPr>
          <w:rFonts w:ascii="Times New Roman" w:eastAsia="TimesNewRomanPSMT" w:hAnsi="Times New Roman"/>
          <w:sz w:val="28"/>
          <w:lang w:eastAsia="en-US"/>
        </w:rPr>
        <w:br w:type="page"/>
      </w:r>
    </w:p>
    <w:p w:rsidR="00DF4538" w:rsidRPr="00DF4538" w:rsidRDefault="00DF4538" w:rsidP="00DF4538">
      <w:pPr>
        <w:pStyle w:val="11"/>
        <w:rPr>
          <w:b/>
          <w:sz w:val="28"/>
          <w:szCs w:val="28"/>
          <w:lang w:val="ru-RU"/>
        </w:rPr>
      </w:pPr>
      <w:r w:rsidRPr="00224CDB">
        <w:rPr>
          <w:rFonts w:eastAsia="TimesNewRomanPSMT"/>
          <w:sz w:val="28"/>
          <w:szCs w:val="28"/>
        </w:rPr>
        <w:lastRenderedPageBreak/>
        <w:t xml:space="preserve">Практическая работа № </w:t>
      </w:r>
      <w:r w:rsidRPr="00224CDB">
        <w:rPr>
          <w:rFonts w:eastAsia="TimesNewRomanPSMT"/>
          <w:sz w:val="28"/>
          <w:szCs w:val="28"/>
          <w:lang w:val="ru-RU"/>
        </w:rPr>
        <w:t>5</w:t>
      </w:r>
      <w:r w:rsidRPr="00224CDB">
        <w:rPr>
          <w:rFonts w:eastAsia="TimesNewRomanPSMT"/>
          <w:sz w:val="28"/>
          <w:szCs w:val="28"/>
        </w:rPr>
        <w:t xml:space="preserve"> </w:t>
      </w:r>
      <w:r w:rsidRPr="00DF4538">
        <w:rPr>
          <w:rFonts w:eastAsia="TimesNewRomanPSMT"/>
          <w:sz w:val="28"/>
          <w:szCs w:val="28"/>
        </w:rPr>
        <w:t>«</w:t>
      </w:r>
      <w:r w:rsidRPr="00DF4538">
        <w:rPr>
          <w:sz w:val="28"/>
          <w:szCs w:val="28"/>
        </w:rPr>
        <w:t>Планирование мероприятий по приращению стоимости бизнеса предприятия и оценка созданной стоимости методом дисконтирования денежных потоков</w:t>
      </w:r>
      <w:r w:rsidRPr="00DF4538">
        <w:rPr>
          <w:sz w:val="28"/>
          <w:szCs w:val="28"/>
          <w:lang w:val="ru-RU"/>
        </w:rPr>
        <w:t>»</w:t>
      </w:r>
      <w:r>
        <w:rPr>
          <w:sz w:val="28"/>
          <w:szCs w:val="28"/>
          <w:lang w:val="ru-RU"/>
        </w:rPr>
        <w:t>.</w:t>
      </w:r>
    </w:p>
    <w:p w:rsidR="00DF4538" w:rsidRDefault="002A003A" w:rsidP="002A003A">
      <w:pPr>
        <w:spacing w:line="360" w:lineRule="auto"/>
        <w:rPr>
          <w:rFonts w:ascii="Times New Roman" w:hAnsi="Times New Roman"/>
          <w:color w:val="000000"/>
          <w:sz w:val="28"/>
        </w:rPr>
      </w:pPr>
      <w:r w:rsidRPr="002A003A">
        <w:rPr>
          <w:rFonts w:ascii="Times New Roman" w:hAnsi="Times New Roman"/>
          <w:color w:val="000000"/>
          <w:sz w:val="28"/>
        </w:rPr>
        <w:t>Планирование и оценка выполняется на имитационной модели в "Альт-Инвест Сумм" по направлениям:</w:t>
      </w:r>
      <w:r w:rsidRPr="002A003A">
        <w:rPr>
          <w:rFonts w:ascii="Times New Roman" w:hAnsi="Times New Roman"/>
          <w:color w:val="000000"/>
          <w:sz w:val="28"/>
        </w:rPr>
        <w:t xml:space="preserve"> </w:t>
      </w:r>
      <w:r w:rsidRPr="002A003A">
        <w:rPr>
          <w:rFonts w:ascii="Times New Roman" w:hAnsi="Times New Roman"/>
          <w:color w:val="000000"/>
          <w:sz w:val="28"/>
        </w:rPr>
        <w:t>операционной деятельности;</w:t>
      </w:r>
      <w:r w:rsidRPr="002A003A">
        <w:rPr>
          <w:rFonts w:ascii="Times New Roman" w:hAnsi="Times New Roman"/>
          <w:color w:val="000000"/>
          <w:sz w:val="28"/>
        </w:rPr>
        <w:t xml:space="preserve"> </w:t>
      </w:r>
      <w:r w:rsidRPr="002A003A">
        <w:rPr>
          <w:rFonts w:ascii="Times New Roman" w:hAnsi="Times New Roman"/>
          <w:color w:val="000000"/>
          <w:sz w:val="28"/>
        </w:rPr>
        <w:t>инвестиционной деятельности;</w:t>
      </w:r>
      <w:r w:rsidRPr="002A003A">
        <w:rPr>
          <w:rFonts w:ascii="Times New Roman" w:hAnsi="Times New Roman"/>
          <w:color w:val="000000"/>
          <w:sz w:val="28"/>
        </w:rPr>
        <w:t xml:space="preserve"> </w:t>
      </w:r>
      <w:r w:rsidRPr="002A003A">
        <w:rPr>
          <w:rFonts w:ascii="Times New Roman" w:hAnsi="Times New Roman"/>
          <w:color w:val="000000"/>
          <w:sz w:val="28"/>
        </w:rPr>
        <w:t>финансовой деятельности</w:t>
      </w:r>
    </w:p>
    <w:p w:rsidR="00B0770D" w:rsidRPr="00B0770D" w:rsidRDefault="00B0770D" w:rsidP="002A003A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 xml:space="preserve">Вариант определяется </w:t>
      </w:r>
      <w:proofErr w:type="gramStart"/>
      <w:r w:rsidR="002A003A">
        <w:rPr>
          <w:rFonts w:ascii="Times New Roman" w:eastAsia="TimesNewRomanPSMT" w:hAnsi="Times New Roman"/>
          <w:sz w:val="28"/>
          <w:lang w:eastAsia="en-US"/>
        </w:rPr>
        <w:t>обучающимся</w:t>
      </w:r>
      <w:proofErr w:type="gram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самостоятельно по последней</w:t>
      </w:r>
      <w:r w:rsidR="002A003A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действительной цифре зачетной книжки в соответствии с табл</w:t>
      </w:r>
      <w:r w:rsidR="002A003A">
        <w:rPr>
          <w:rFonts w:ascii="Times New Roman" w:eastAsia="TimesNewRomanPSMT" w:hAnsi="Times New Roman"/>
          <w:sz w:val="28"/>
          <w:lang w:eastAsia="en-US"/>
        </w:rPr>
        <w:t>ицей</w:t>
      </w:r>
      <w:r w:rsidRPr="00B0770D">
        <w:rPr>
          <w:rFonts w:ascii="Times New Roman" w:eastAsia="TimesNewRomanPSMT" w:hAnsi="Times New Roman"/>
          <w:sz w:val="28"/>
          <w:lang w:eastAsia="en-US"/>
        </w:rPr>
        <w:t>.</w:t>
      </w:r>
    </w:p>
    <w:p w:rsidR="00683C6D" w:rsidRDefault="00683C6D" w:rsidP="00683C6D">
      <w:pPr>
        <w:autoSpaceDE w:val="0"/>
        <w:autoSpaceDN w:val="0"/>
        <w:adjustRightInd w:val="0"/>
        <w:spacing w:line="360" w:lineRule="auto"/>
        <w:ind w:firstLine="0"/>
        <w:rPr>
          <w:rFonts w:ascii="Times New Roman" w:eastAsia="TimesNewRomanPSMT" w:hAnsi="Times New Roman"/>
          <w:sz w:val="28"/>
          <w:lang w:eastAsia="en-US"/>
        </w:rPr>
      </w:pPr>
    </w:p>
    <w:p w:rsidR="00B0770D" w:rsidRDefault="00B0770D" w:rsidP="00683C6D">
      <w:pPr>
        <w:autoSpaceDE w:val="0"/>
        <w:autoSpaceDN w:val="0"/>
        <w:adjustRightInd w:val="0"/>
        <w:spacing w:line="360" w:lineRule="auto"/>
        <w:ind w:firstLine="0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Таблица  – Исходные данные по вариантам</w:t>
      </w:r>
    </w:p>
    <w:tbl>
      <w:tblPr>
        <w:tblStyle w:val="af0"/>
        <w:tblpPr w:leftFromText="180" w:rightFromText="180" w:vertAnchor="text" w:tblpY="1"/>
        <w:tblOverlap w:val="never"/>
        <w:tblW w:w="8901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4828"/>
        <w:gridCol w:w="822"/>
        <w:gridCol w:w="871"/>
        <w:gridCol w:w="798"/>
        <w:gridCol w:w="761"/>
        <w:gridCol w:w="821"/>
      </w:tblGrid>
      <w:tr w:rsidR="007A753C" w:rsidRPr="00AE4A31" w:rsidTr="007A753C">
        <w:tc>
          <w:tcPr>
            <w:tcW w:w="4828" w:type="dxa"/>
            <w:vMerge w:val="restart"/>
            <w:vAlign w:val="center"/>
          </w:tcPr>
          <w:p w:rsidR="007A753C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Задания </w:t>
            </w:r>
          </w:p>
        </w:tc>
        <w:tc>
          <w:tcPr>
            <w:tcW w:w="4073" w:type="dxa"/>
            <w:gridSpan w:val="5"/>
            <w:vAlign w:val="center"/>
          </w:tcPr>
          <w:p w:rsidR="007A753C" w:rsidRPr="00AE4A31" w:rsidRDefault="007A753C" w:rsidP="007A753C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Варианты</w:t>
            </w:r>
          </w:p>
        </w:tc>
      </w:tr>
      <w:tr w:rsidR="007A753C" w:rsidTr="007A753C">
        <w:tc>
          <w:tcPr>
            <w:tcW w:w="4828" w:type="dxa"/>
            <w:vMerge/>
            <w:vAlign w:val="center"/>
          </w:tcPr>
          <w:p w:rsidR="007A753C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</w:p>
        </w:tc>
        <w:tc>
          <w:tcPr>
            <w:tcW w:w="822" w:type="dxa"/>
            <w:vAlign w:val="center"/>
          </w:tcPr>
          <w:p w:rsidR="007A753C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0, 5</w:t>
            </w:r>
          </w:p>
        </w:tc>
        <w:tc>
          <w:tcPr>
            <w:tcW w:w="871" w:type="dxa"/>
            <w:vAlign w:val="center"/>
          </w:tcPr>
          <w:p w:rsidR="007A753C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1, 6</w:t>
            </w:r>
          </w:p>
        </w:tc>
        <w:tc>
          <w:tcPr>
            <w:tcW w:w="798" w:type="dxa"/>
            <w:vAlign w:val="center"/>
          </w:tcPr>
          <w:p w:rsidR="007A753C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2, 7</w:t>
            </w:r>
          </w:p>
        </w:tc>
        <w:tc>
          <w:tcPr>
            <w:tcW w:w="761" w:type="dxa"/>
            <w:vAlign w:val="center"/>
          </w:tcPr>
          <w:p w:rsidR="007A753C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3, 8</w:t>
            </w:r>
          </w:p>
        </w:tc>
        <w:tc>
          <w:tcPr>
            <w:tcW w:w="821" w:type="dxa"/>
            <w:vAlign w:val="center"/>
          </w:tcPr>
          <w:p w:rsidR="007A753C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4, 9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8"/>
                <w:lang w:eastAsia="en-US"/>
              </w:rPr>
            </w:pP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Задание 1-3</w:t>
            </w:r>
          </w:p>
        </w:tc>
        <w:tc>
          <w:tcPr>
            <w:tcW w:w="822" w:type="dxa"/>
            <w:vAlign w:val="center"/>
          </w:tcPr>
          <w:p w:rsidR="007A753C" w:rsidRPr="00AE4A31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  <w:tc>
          <w:tcPr>
            <w:tcW w:w="871" w:type="dxa"/>
            <w:vAlign w:val="center"/>
          </w:tcPr>
          <w:p w:rsidR="007A753C" w:rsidRPr="00AE4A31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  <w:tc>
          <w:tcPr>
            <w:tcW w:w="798" w:type="dxa"/>
            <w:vAlign w:val="center"/>
          </w:tcPr>
          <w:p w:rsidR="007A753C" w:rsidRPr="00AE4A31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  <w:tc>
          <w:tcPr>
            <w:tcW w:w="761" w:type="dxa"/>
            <w:vAlign w:val="center"/>
          </w:tcPr>
          <w:p w:rsidR="007A753C" w:rsidRPr="00AE4A31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  <w:tc>
          <w:tcPr>
            <w:tcW w:w="821" w:type="dxa"/>
            <w:vAlign w:val="center"/>
          </w:tcPr>
          <w:p w:rsidR="007A753C" w:rsidRPr="00AE4A31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lang w:eastAsia="en-US"/>
              </w:rPr>
            </w:pP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Годовая ставка процента, %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Срок депозита, лет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Сумма первоначальных вложений, тыс.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Сумма вложений в конце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срока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тыс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.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Задание 4-7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Ставка дисконта, %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Срок аренды, лет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Сумма ежегодной арендной платы,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тыс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.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Задание 8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Сумма кредита, тыс.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300</w:t>
            </w: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250</w:t>
            </w: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200</w:t>
            </w: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350</w:t>
            </w: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Срок кредита, лет</w:t>
            </w:r>
          </w:p>
        </w:tc>
        <w:tc>
          <w:tcPr>
            <w:tcW w:w="822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7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798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76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2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Ставка процента, %</w:t>
            </w:r>
          </w:p>
        </w:tc>
        <w:tc>
          <w:tcPr>
            <w:tcW w:w="822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87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798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76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82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11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B05E8C" w:rsidP="00B05E8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Задание 9</w:t>
            </w:r>
          </w:p>
        </w:tc>
        <w:tc>
          <w:tcPr>
            <w:tcW w:w="822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7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98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6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1" w:type="dxa"/>
            <w:vAlign w:val="center"/>
          </w:tcPr>
          <w:p w:rsidR="007A753C" w:rsidRPr="00B0770D" w:rsidRDefault="007A753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Сумма ежемесячного взноса,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822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40</w:t>
            </w:r>
          </w:p>
        </w:tc>
        <w:tc>
          <w:tcPr>
            <w:tcW w:w="87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798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60</w:t>
            </w:r>
          </w:p>
        </w:tc>
        <w:tc>
          <w:tcPr>
            <w:tcW w:w="76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821" w:type="dxa"/>
            <w:vAlign w:val="center"/>
          </w:tcPr>
          <w:p w:rsidR="007A753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</w:t>
            </w:r>
          </w:p>
        </w:tc>
      </w:tr>
      <w:tr w:rsidR="007A753C" w:rsidRPr="00AE4A31" w:rsidTr="007A753C">
        <w:tc>
          <w:tcPr>
            <w:tcW w:w="4828" w:type="dxa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Годовая ставка, %</w:t>
            </w:r>
          </w:p>
        </w:tc>
        <w:tc>
          <w:tcPr>
            <w:tcW w:w="822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7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798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76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821" w:type="dxa"/>
            <w:vAlign w:val="center"/>
          </w:tcPr>
          <w:p w:rsidR="007A753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</w:tr>
      <w:tr w:rsidR="00B05E8C" w:rsidRPr="00AE4A31" w:rsidTr="007A753C">
        <w:tc>
          <w:tcPr>
            <w:tcW w:w="4828" w:type="dxa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Срок, лет</w:t>
            </w:r>
          </w:p>
        </w:tc>
        <w:tc>
          <w:tcPr>
            <w:tcW w:w="822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871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798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761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821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11</w:t>
            </w:r>
          </w:p>
        </w:tc>
      </w:tr>
      <w:tr w:rsidR="00B05E8C" w:rsidRPr="00AE4A31" w:rsidTr="007A753C">
        <w:tc>
          <w:tcPr>
            <w:tcW w:w="4828" w:type="dxa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-ItalicMT" w:hAnsi="Times New Roman"/>
                <w:i/>
                <w:iCs/>
                <w:sz w:val="24"/>
                <w:szCs w:val="24"/>
                <w:lang w:eastAsia="en-US"/>
              </w:rPr>
              <w:t>Задание 11-12</w:t>
            </w:r>
          </w:p>
        </w:tc>
        <w:tc>
          <w:tcPr>
            <w:tcW w:w="822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71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98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61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1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B05E8C" w:rsidRPr="00AE4A31" w:rsidTr="00B05E8C">
        <w:tc>
          <w:tcPr>
            <w:tcW w:w="4828" w:type="dxa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 xml:space="preserve">Сумма, тыс. </w:t>
            </w:r>
            <w:proofErr w:type="spellStart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д.е</w:t>
            </w:r>
            <w:proofErr w:type="spellEnd"/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822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100</w:t>
            </w:r>
          </w:p>
        </w:tc>
        <w:tc>
          <w:tcPr>
            <w:tcW w:w="871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200</w:t>
            </w:r>
          </w:p>
        </w:tc>
        <w:tc>
          <w:tcPr>
            <w:tcW w:w="798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300</w:t>
            </w:r>
          </w:p>
        </w:tc>
        <w:tc>
          <w:tcPr>
            <w:tcW w:w="761" w:type="dxa"/>
            <w:vAlign w:val="center"/>
          </w:tcPr>
          <w:p w:rsidR="00B05E8C" w:rsidRPr="00B0770D" w:rsidRDefault="00B05E8C" w:rsidP="007A753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150</w:t>
            </w:r>
          </w:p>
        </w:tc>
        <w:tc>
          <w:tcPr>
            <w:tcW w:w="82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250</w:t>
            </w:r>
          </w:p>
        </w:tc>
      </w:tr>
      <w:tr w:rsidR="00B05E8C" w:rsidRPr="00AE4A31" w:rsidTr="007A753C">
        <w:tc>
          <w:tcPr>
            <w:tcW w:w="4828" w:type="dxa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Ставка по депозиту, годовая</w:t>
            </w:r>
          </w:p>
        </w:tc>
        <w:tc>
          <w:tcPr>
            <w:tcW w:w="822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7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798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76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82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10</w:t>
            </w:r>
          </w:p>
        </w:tc>
      </w:tr>
      <w:tr w:rsidR="00B05E8C" w:rsidRPr="00AE4A31" w:rsidTr="007A753C">
        <w:tc>
          <w:tcPr>
            <w:tcW w:w="4828" w:type="dxa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 w:rsidRPr="00B0770D"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Срок, лет</w:t>
            </w:r>
          </w:p>
        </w:tc>
        <w:tc>
          <w:tcPr>
            <w:tcW w:w="822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87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798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76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82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  <w:t>3</w:t>
            </w:r>
          </w:p>
        </w:tc>
      </w:tr>
      <w:tr w:rsidR="00B05E8C" w:rsidRPr="00AE4A31" w:rsidTr="007A753C">
        <w:tc>
          <w:tcPr>
            <w:tcW w:w="4828" w:type="dxa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2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7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98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6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  <w:tr w:rsidR="00B05E8C" w:rsidRPr="00AE4A31" w:rsidTr="007A753C">
        <w:tc>
          <w:tcPr>
            <w:tcW w:w="4828" w:type="dxa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2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7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98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76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821" w:type="dxa"/>
            <w:vAlign w:val="center"/>
          </w:tcPr>
          <w:p w:rsidR="00B05E8C" w:rsidRPr="00B0770D" w:rsidRDefault="00B05E8C" w:rsidP="00B05E8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NewRomanPSMT" w:hAnsi="Times New Roman"/>
                <w:sz w:val="24"/>
                <w:szCs w:val="24"/>
                <w:lang w:eastAsia="en-US"/>
              </w:rPr>
            </w:pPr>
          </w:p>
        </w:tc>
      </w:tr>
    </w:tbl>
    <w:p w:rsidR="007A753C" w:rsidRDefault="007A753C" w:rsidP="00B0770D">
      <w:pPr>
        <w:autoSpaceDE w:val="0"/>
        <w:autoSpaceDN w:val="0"/>
        <w:adjustRightInd w:val="0"/>
        <w:rPr>
          <w:rFonts w:ascii="Times New Roman" w:eastAsia="TimesNewRomanPSMT" w:hAnsi="Times New Roman"/>
          <w:sz w:val="24"/>
          <w:szCs w:val="24"/>
          <w:lang w:eastAsia="en-US"/>
        </w:rPr>
      </w:pPr>
    </w:p>
    <w:p w:rsidR="00B0770D" w:rsidRPr="00B0770D" w:rsidRDefault="00B0770D" w:rsidP="00B05E8C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Методические указания</w:t>
      </w:r>
    </w:p>
    <w:p w:rsidR="00B0770D" w:rsidRPr="00B0770D" w:rsidRDefault="00B0770D" w:rsidP="00B05E8C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Первая (прямая) функция сложного процента. Накопление суммы</w:t>
      </w:r>
      <w:r w:rsidR="00B05E8C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денежной единицы: будущая стоимость денежной единицы (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FV</w:t>
      </w:r>
      <w:r w:rsidRPr="00B0770D">
        <w:rPr>
          <w:rFonts w:ascii="Times New Roman" w:eastAsia="TimesNewRomanPSMT" w:hAnsi="Times New Roman"/>
          <w:sz w:val="28"/>
          <w:lang w:eastAsia="en-US"/>
        </w:rPr>
        <w:t>). Накопленная</w:t>
      </w:r>
      <w:r w:rsidR="00B05E8C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сумма денежной единицы показывает, какую сумму будет </w:t>
      </w: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>составлять денежная</w:t>
      </w:r>
      <w:r w:rsidR="00B05E8C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единица, вложенная сегодня, через определенный период времени при</w:t>
      </w:r>
      <w:r w:rsidR="00B05E8C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определенной ставке дисконта (доходности).</w:t>
      </w:r>
    </w:p>
    <w:p w:rsidR="00B0770D" w:rsidRPr="00B0770D" w:rsidRDefault="00683C6D" w:rsidP="00683C6D">
      <w:pPr>
        <w:autoSpaceDE w:val="0"/>
        <w:autoSpaceDN w:val="0"/>
        <w:adjustRightInd w:val="0"/>
        <w:jc w:val="center"/>
        <w:rPr>
          <w:rFonts w:ascii="Times New Roman" w:eastAsia="TimesNewRomanPSMT" w:hAnsi="Times New Roman"/>
          <w:sz w:val="28"/>
          <w:lang w:eastAsia="en-US"/>
        </w:rPr>
      </w:pPr>
      <w:r>
        <w:rPr>
          <w:rFonts w:ascii="Times New Roman" w:eastAsia="TimesNewRomanPSMT" w:hAnsi="Times New Roman"/>
          <w:noProof/>
          <w:sz w:val="28"/>
        </w:rPr>
        <w:drawing>
          <wp:inline distT="0" distB="0" distL="0" distR="0">
            <wp:extent cx="2557329" cy="3325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785" cy="332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70D" w:rsidRPr="00B0770D" w:rsidRDefault="00B0770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FV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(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future</w:t>
      </w:r>
      <w:proofErr w:type="spellEnd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value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) –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будущая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стоимость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PV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(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present</w:t>
      </w:r>
      <w:proofErr w:type="spellEnd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 </w:t>
      </w:r>
      <w:proofErr w:type="spellStart"/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>value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) – текущая стоимость;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ФНСЕ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фактор накопленной стоимости единицы;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i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ставка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дисконта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(доходности);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n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количество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периодов времени.</w:t>
      </w:r>
    </w:p>
    <w:p w:rsidR="00683C6D" w:rsidRDefault="00683C6D" w:rsidP="00B0770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B0770D" w:rsidRPr="00B0770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Вторая (обратная) функция сложного процента – текущая стоимость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денежной единицы (</w:t>
      </w:r>
      <w:r w:rsidRPr="00B0770D">
        <w:rPr>
          <w:rFonts w:ascii="Times New Roman" w:eastAsia="TimesNewRomanPS-ItalicMT" w:hAnsi="Times New Roman"/>
          <w:i/>
          <w:iCs/>
          <w:sz w:val="28"/>
          <w:lang w:eastAsia="en-US"/>
        </w:rPr>
        <w:t>PV</w:t>
      </w:r>
      <w:r w:rsidRPr="00B0770D">
        <w:rPr>
          <w:rFonts w:ascii="Times New Roman" w:eastAsia="TimesNewRomanPSMT" w:hAnsi="Times New Roman"/>
          <w:sz w:val="28"/>
          <w:lang w:eastAsia="en-US"/>
        </w:rPr>
        <w:t>) – это величина, обратная накопленной сумме единицы.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Она показывает, какую су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мму </w:t>
      </w:r>
      <w:r w:rsidRPr="00B0770D">
        <w:rPr>
          <w:rFonts w:ascii="Times New Roman" w:eastAsia="TimesNewRomanPSMT" w:hAnsi="Times New Roman"/>
          <w:sz w:val="28"/>
          <w:lang w:eastAsia="en-US"/>
        </w:rPr>
        <w:t>нужно иметь сегодня, чтобы через определенный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период времени при определенной ставке дисконта (доходности) получить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сумму, равную денежной единице,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то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есть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какой сумме сегодня эквивалентна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денежная единица, которую мы </w:t>
      </w:r>
      <w:proofErr w:type="spellStart"/>
      <w:r w:rsidRPr="00B0770D">
        <w:rPr>
          <w:rFonts w:ascii="Times New Roman" w:eastAsia="TimesNewRomanPSMT" w:hAnsi="Times New Roman"/>
          <w:sz w:val="28"/>
          <w:lang w:eastAsia="en-US"/>
        </w:rPr>
        <w:t>рассчитываем</w:t>
      </w:r>
      <w:proofErr w:type="spell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получить в будущем через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определенный период времени.</w:t>
      </w:r>
    </w:p>
    <w:p w:rsidR="00683C6D" w:rsidRDefault="00683C6D" w:rsidP="00683C6D">
      <w:pPr>
        <w:autoSpaceDE w:val="0"/>
        <w:autoSpaceDN w:val="0"/>
        <w:adjustRightInd w:val="0"/>
        <w:ind w:firstLine="0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noProof/>
          <w:sz w:val="24"/>
          <w:szCs w:val="24"/>
        </w:rPr>
        <w:drawing>
          <wp:inline distT="0" distB="0" distL="0" distR="0">
            <wp:extent cx="2814320" cy="487045"/>
            <wp:effectExtent l="0" t="0" r="508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320" cy="48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3C6D" w:rsidRDefault="00683C6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</w:p>
    <w:p w:rsidR="00B0770D" w:rsidRPr="00B0770D" w:rsidRDefault="00B0770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ФТСЕ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= 1/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ФНСЕ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фактор текущей стоимости единицы.</w:t>
      </w:r>
    </w:p>
    <w:p w:rsidR="00683C6D" w:rsidRDefault="00683C6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</w:p>
    <w:p w:rsidR="00B0770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Третья (прямая) функция сложного процента – текущая стоимость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единичного аннуитета, показывает, какой сумме денежных средств сегодня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эквивалентна серия равномерных платежей в будущем, равных одной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денежной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единице, за определенное количество периодов при определенной ставке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дисконта.</w:t>
      </w:r>
    </w:p>
    <w:p w:rsidR="00683C6D" w:rsidRDefault="00683C6D" w:rsidP="00683C6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noProof/>
          <w:sz w:val="28"/>
        </w:rPr>
        <w:drawing>
          <wp:inline distT="0" distB="0" distL="0" distR="0" wp14:anchorId="52603184" wp14:editId="4F586FB1">
            <wp:extent cx="3040380" cy="664845"/>
            <wp:effectExtent l="0" t="0" r="762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66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70D" w:rsidRDefault="00B0770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РМТ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размер (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сумма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)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регулярного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платежа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(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аннуитет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);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ФТСЕА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– фактор </w:t>
      </w:r>
      <w:proofErr w:type="spellStart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текущейстоимости</w:t>
      </w:r>
      <w:proofErr w:type="spellEnd"/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 единичного аннуитета.</w:t>
      </w:r>
    </w:p>
    <w:p w:rsidR="00683C6D" w:rsidRPr="00B0770D" w:rsidRDefault="00683C6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</w:p>
    <w:p w:rsidR="00B0770D" w:rsidRPr="00B0770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Четвертая (обратная) функция сложного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процента – взнос на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амортизацию денежной единицы – это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регулярный периодический платеж в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погашение кредита, приносящего процентный доход. Это величина, обратная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текущей стоимости аннуитета. Амортизация в данном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 xml:space="preserve">случае – это </w:t>
      </w:r>
      <w:r w:rsidRPr="00B0770D">
        <w:rPr>
          <w:rFonts w:ascii="Times New Roman" w:eastAsia="TimesNewRomanPSMT" w:hAnsi="Times New Roman"/>
          <w:sz w:val="28"/>
          <w:lang w:eastAsia="en-US"/>
        </w:rPr>
        <w:lastRenderedPageBreak/>
        <w:t>погашение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(возмещение, ликвидация) долга в течение определенного времени.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</w:p>
    <w:p w:rsidR="00683C6D" w:rsidRDefault="005C5DEC" w:rsidP="005C5DEC">
      <w:pPr>
        <w:autoSpaceDE w:val="0"/>
        <w:autoSpaceDN w:val="0"/>
        <w:adjustRightInd w:val="0"/>
        <w:ind w:firstLine="0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noProof/>
          <w:sz w:val="24"/>
          <w:szCs w:val="24"/>
        </w:rPr>
        <w:drawing>
          <wp:inline distT="0" distB="0" distL="0" distR="0">
            <wp:extent cx="2458085" cy="8191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08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70D" w:rsidRPr="00B0770D" w:rsidRDefault="00B0770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ФВА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фактор взноса на амортизацию денежной единицы.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</w:p>
    <w:p w:rsidR="00683C6D" w:rsidRDefault="00683C6D" w:rsidP="00B0770D">
      <w:pPr>
        <w:autoSpaceDE w:val="0"/>
        <w:autoSpaceDN w:val="0"/>
        <w:adjustRightInd w:val="0"/>
        <w:rPr>
          <w:rFonts w:ascii="Times New Roman" w:eastAsia="TimesNewRomanPSMT" w:hAnsi="Times New Roman"/>
          <w:sz w:val="28"/>
          <w:lang w:eastAsia="en-US"/>
        </w:rPr>
      </w:pPr>
    </w:p>
    <w:p w:rsidR="00B0770D" w:rsidRPr="00B0770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Пятая (прямая) функция сложного процента: накопление (рост) единицы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за период (будущая стоимость единичного аннуитета) – показывает, какой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будет стоимость серии равных сумм,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депонированных в конце каждого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периодического интервала по истечении установленного срока.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</w:p>
    <w:p w:rsidR="00683C6D" w:rsidRDefault="005C5DEC" w:rsidP="005C5DEC">
      <w:pPr>
        <w:autoSpaceDE w:val="0"/>
        <w:autoSpaceDN w:val="0"/>
        <w:adjustRightInd w:val="0"/>
        <w:ind w:firstLine="0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noProof/>
          <w:sz w:val="24"/>
          <w:szCs w:val="24"/>
        </w:rPr>
        <w:drawing>
          <wp:inline distT="0" distB="0" distL="0" distR="0">
            <wp:extent cx="3116706" cy="55814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711" cy="55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70D" w:rsidRDefault="00B0770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ФНСЕ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фактор накопленной стоимости единицы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за период текущей стоимости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единичного аннуитета.</w:t>
      </w:r>
    </w:p>
    <w:p w:rsidR="00683C6D" w:rsidRPr="00B0770D" w:rsidRDefault="00683C6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</w:p>
    <w:p w:rsidR="00B0770D" w:rsidRPr="00B0770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B0770D">
        <w:rPr>
          <w:rFonts w:ascii="Times New Roman" w:eastAsia="TimesNewRomanPSMT" w:hAnsi="Times New Roman"/>
          <w:sz w:val="28"/>
          <w:lang w:eastAsia="en-US"/>
        </w:rPr>
        <w:t>Шестая (обратная) функция сложного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процента – фактор фонда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возмещения – определяет поток равновеликих платежей, которые необходимо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осуществить в течени</w:t>
      </w:r>
      <w:proofErr w:type="gramStart"/>
      <w:r w:rsidRPr="00B0770D">
        <w:rPr>
          <w:rFonts w:ascii="Times New Roman" w:eastAsia="TimesNewRomanPSMT" w:hAnsi="Times New Roman"/>
          <w:sz w:val="28"/>
          <w:lang w:eastAsia="en-US"/>
        </w:rPr>
        <w:t>и</w:t>
      </w:r>
      <w:proofErr w:type="gramEnd"/>
      <w:r w:rsidRPr="00B0770D">
        <w:rPr>
          <w:rFonts w:ascii="Times New Roman" w:eastAsia="TimesNewRomanPSMT" w:hAnsi="Times New Roman"/>
          <w:sz w:val="28"/>
          <w:lang w:eastAsia="en-US"/>
        </w:rPr>
        <w:t xml:space="preserve"> заданного периода, чтобы к концу срока при заданной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B0770D">
        <w:rPr>
          <w:rFonts w:ascii="Times New Roman" w:eastAsia="TimesNewRomanPSMT" w:hAnsi="Times New Roman"/>
          <w:sz w:val="28"/>
          <w:lang w:eastAsia="en-US"/>
        </w:rPr>
        <w:t>ставке процента, получить определенную сумму денежных средств.</w:t>
      </w:r>
    </w:p>
    <w:p w:rsidR="00683C6D" w:rsidRDefault="005C5DEC" w:rsidP="005C5DEC">
      <w:pPr>
        <w:autoSpaceDE w:val="0"/>
        <w:autoSpaceDN w:val="0"/>
        <w:adjustRightInd w:val="0"/>
        <w:ind w:firstLine="0"/>
        <w:jc w:val="center"/>
        <w:rPr>
          <w:rFonts w:ascii="Times New Roman" w:eastAsia="TimesNewRomanPSMT" w:hAnsi="Times New Roman"/>
          <w:sz w:val="24"/>
          <w:szCs w:val="24"/>
          <w:lang w:eastAsia="en-US"/>
        </w:rPr>
      </w:pPr>
      <w:r>
        <w:rPr>
          <w:rFonts w:ascii="Times New Roman" w:eastAsia="TimesNewRomanPSMT" w:hAnsi="Times New Roman"/>
          <w:noProof/>
          <w:sz w:val="24"/>
          <w:szCs w:val="24"/>
        </w:rPr>
        <w:drawing>
          <wp:inline distT="0" distB="0" distL="0" distR="0">
            <wp:extent cx="2434590" cy="462915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70D" w:rsidRDefault="00B0770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 xml:space="preserve">где </w:t>
      </w:r>
      <w:r w:rsidRPr="00B0770D">
        <w:rPr>
          <w:rFonts w:ascii="Times New Roman" w:eastAsia="TimesNewRomanPS-ItalicMT" w:hAnsi="Times New Roman"/>
          <w:i/>
          <w:iCs/>
          <w:sz w:val="24"/>
          <w:szCs w:val="24"/>
          <w:lang w:eastAsia="en-US"/>
        </w:rPr>
        <w:t xml:space="preserve">ФФВ </w:t>
      </w:r>
      <w:r w:rsidRPr="00B0770D">
        <w:rPr>
          <w:rFonts w:ascii="Times New Roman" w:eastAsia="TimesNewRomanPSMT" w:hAnsi="Times New Roman"/>
          <w:sz w:val="24"/>
          <w:szCs w:val="24"/>
          <w:lang w:eastAsia="en-US"/>
        </w:rPr>
        <w:t>– фактор фонда возмещения.</w:t>
      </w:r>
    </w:p>
    <w:p w:rsidR="00683C6D" w:rsidRPr="00B0770D" w:rsidRDefault="00683C6D" w:rsidP="00683C6D">
      <w:pPr>
        <w:autoSpaceDE w:val="0"/>
        <w:autoSpaceDN w:val="0"/>
        <w:adjustRightInd w:val="0"/>
        <w:ind w:firstLine="0"/>
        <w:rPr>
          <w:rFonts w:ascii="Times New Roman" w:eastAsia="TimesNewRomanPSMT" w:hAnsi="Times New Roman"/>
          <w:sz w:val="24"/>
          <w:szCs w:val="24"/>
          <w:lang w:eastAsia="en-US"/>
        </w:rPr>
      </w:pP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-ItalicMT" w:hAnsi="Times New Roman"/>
          <w:i/>
          <w:iCs/>
          <w:sz w:val="28"/>
          <w:lang w:eastAsia="en-US"/>
        </w:rPr>
        <w:t>Содержание работы</w:t>
      </w:r>
      <w:r w:rsidRPr="00683C6D">
        <w:rPr>
          <w:rFonts w:ascii="Times New Roman" w:eastAsia="TimesNewRomanPSMT" w:hAnsi="Times New Roman"/>
          <w:sz w:val="28"/>
          <w:lang w:eastAsia="en-US"/>
        </w:rPr>
        <w:t>: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1. Рассчитать накопленную сумму денег,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вложенных на депозит в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банк под установленный процент годовых на определенный срок.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2. Фирма предполагает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купить оборудование для расширения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масштабов своей деятельности. Необходимо выбрать наиболее выгодный из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 xml:space="preserve">предлагаемых вариантов: 1) сразу внести 1200 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>.; 2) сразу оплатить 850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 xml:space="preserve">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 xml:space="preserve">. и 400 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>. через два года.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lastRenderedPageBreak/>
        <w:t>Задание 3. Рассчитать, какую сумму денег необходимо положить в банк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сегодня под установленную ставку годовых процентов, чтобы через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определенный срок получить требуемую сумму.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4 (обычный аннуитет). Собственник сдает активы предприятия в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аренду и хочет получать ежегодную арендную плату в определенной сумме в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течение следующих 5 лет. Определить текущую стоимость всех арендных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платежей при установленной ставке дисконта.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5 (авансовый аннуитет). Определить текущую стоимость всех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арендных платежей при тех же исходных данных (задание 4), но при условии,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что арендные платежи вносятся не в конце, а в начале года.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6 (использование двух факторов сложного процента: текущей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стоимости единицы и текущей стоимости обычного аннуитета). На протяжении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25 лет в конце каждого года предприятие приносит владельцу прибыль, равную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 xml:space="preserve">80 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 xml:space="preserve">. Владелец решил продать предприятие за 500 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>. Ставка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дисконта составляет 10 %. Определить общую текущую стоимость всех активов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предприятия.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7 (повышающиеся и снижающиеся потоки доходов). Арендная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 xml:space="preserve">плата выплачивается по схеме: с 1 по 5 год – 40 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>.; с 6 по 20 год – 50 тыс.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>. Определить текущую стоимость доходов от аренды.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8. Фирма получила кредит в необходимом размере. Определить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величину ежегодных выплат по кредиту с учетом банковского процента.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9. При получении ежемесячной зарплаты работник вносит на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свой депозитный счет в течение определенного периода определенную сумму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под установленный процент дохода. Начисление процента осуществляется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ежемесячно. Определить накопленную сумму за заданный срок.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10. Для оплаты за обучение ребенка (сумма составляет 20 тыс.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 xml:space="preserve">.) родители должны накопить данную сумму за 3 года. </w:t>
      </w:r>
      <w:proofErr w:type="gramStart"/>
      <w:r w:rsidRPr="00683C6D">
        <w:rPr>
          <w:rFonts w:ascii="Times New Roman" w:eastAsia="TimesNewRomanPSMT" w:hAnsi="Times New Roman"/>
          <w:sz w:val="28"/>
          <w:lang w:eastAsia="en-US"/>
        </w:rPr>
        <w:t>Ежегодный платеж в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 xml:space="preserve">банк, который они могут себе позволить, составляет 5 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>. под 9 %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lastRenderedPageBreak/>
        <w:t>годовых.</w:t>
      </w:r>
      <w:proofErr w:type="gramEnd"/>
      <w:r w:rsidRPr="00683C6D">
        <w:rPr>
          <w:rFonts w:ascii="Times New Roman" w:eastAsia="TimesNewRomanPSMT" w:hAnsi="Times New Roman"/>
          <w:sz w:val="28"/>
          <w:lang w:eastAsia="en-US"/>
        </w:rPr>
        <w:t xml:space="preserve"> Смогут ли родители скопить к нужному сроку необходимую сумму?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>Задание 11. В течение определенного срока необходимо накопить в банке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 xml:space="preserve">сумму, равную 800 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>. Определите, какую сумму необходимо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депонировать (вкладывать) ежегодно при установленной ставке 15 %.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t xml:space="preserve">Задание 12. Предположим, что предпринимателю необходимо за пять </w:t>
      </w:r>
      <w:proofErr w:type="gramStart"/>
      <w:r w:rsidRPr="00683C6D">
        <w:rPr>
          <w:rFonts w:ascii="Times New Roman" w:eastAsia="TimesNewRomanPSMT" w:hAnsi="Times New Roman"/>
          <w:sz w:val="28"/>
          <w:lang w:eastAsia="en-US"/>
        </w:rPr>
        <w:t>лет</w:t>
      </w:r>
      <w:proofErr w:type="gramEnd"/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 xml:space="preserve">скопить 45 тыс. </w:t>
      </w:r>
      <w:proofErr w:type="spellStart"/>
      <w:r w:rsidRPr="00683C6D">
        <w:rPr>
          <w:rFonts w:ascii="Times New Roman" w:eastAsia="TimesNewRomanPSMT" w:hAnsi="Times New Roman"/>
          <w:sz w:val="28"/>
          <w:lang w:eastAsia="en-US"/>
        </w:rPr>
        <w:t>д.е</w:t>
      </w:r>
      <w:proofErr w:type="spellEnd"/>
      <w:r w:rsidRPr="00683C6D">
        <w:rPr>
          <w:rFonts w:ascii="Times New Roman" w:eastAsia="TimesNewRomanPSMT" w:hAnsi="Times New Roman"/>
          <w:sz w:val="28"/>
          <w:lang w:eastAsia="en-US"/>
        </w:rPr>
        <w:t xml:space="preserve">. </w:t>
      </w:r>
      <w:proofErr w:type="gramStart"/>
      <w:r w:rsidRPr="00683C6D">
        <w:rPr>
          <w:rFonts w:ascii="Times New Roman" w:eastAsia="TimesNewRomanPSMT" w:hAnsi="Times New Roman"/>
          <w:sz w:val="28"/>
          <w:lang w:eastAsia="en-US"/>
        </w:rPr>
        <w:t>Какие</w:t>
      </w:r>
      <w:proofErr w:type="gramEnd"/>
      <w:r w:rsidRPr="00683C6D">
        <w:rPr>
          <w:rFonts w:ascii="Times New Roman" w:eastAsia="TimesNewRomanPSMT" w:hAnsi="Times New Roman"/>
          <w:sz w:val="28"/>
          <w:lang w:eastAsia="en-US"/>
        </w:rPr>
        <w:t xml:space="preserve"> суммы денег ему необходимо откладывать каждый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год при установленной ставке годового процента, чтобы через четыре года</w:t>
      </w:r>
      <w:r w:rsidR="00683C6D">
        <w:rPr>
          <w:rFonts w:ascii="Times New Roman" w:eastAsia="TimesNewRomanPSMT" w:hAnsi="Times New Roman"/>
          <w:sz w:val="28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8"/>
          <w:lang w:eastAsia="en-US"/>
        </w:rPr>
        <w:t>получить требуемую сумму?</w:t>
      </w:r>
    </w:p>
    <w:p w:rsidR="00683C6D" w:rsidRDefault="00683C6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-ItalicMT" w:hAnsi="Times New Roman"/>
          <w:i/>
          <w:iCs/>
          <w:sz w:val="28"/>
          <w:lang w:eastAsia="en-US"/>
        </w:rPr>
      </w:pPr>
      <w:r w:rsidRPr="00683C6D">
        <w:rPr>
          <w:rFonts w:ascii="Times New Roman" w:eastAsia="TimesNewRomanPS-ItalicMT" w:hAnsi="Times New Roman"/>
          <w:i/>
          <w:iCs/>
          <w:sz w:val="28"/>
          <w:lang w:eastAsia="en-US"/>
        </w:rPr>
        <w:t>Вопросы для подготовки и защиты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1. Объясните разницу между сложным и простым процентом.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2. Что понимается под текущей и будущей стоимостью денег? В каких ситуациях и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почему возникает необходимость их определения?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3. Какие факторы определяют изменение стоимости денег во времени?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4. Как определяется будущая стоимость денежной единицы? В каких ситуациях и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почему возникает необходимость ее определения?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5. Как определяется текущая стоимость денежной единицы? В каких ситуациях и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почему возникает необходимость ее определения?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6. Что понимается под аннуитетом?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7. Чем отличается обычный аннуитет от </w:t>
      </w:r>
      <w:proofErr w:type="gramStart"/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авансового</w:t>
      </w:r>
      <w:proofErr w:type="gramEnd"/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8. Как определяется текущая стоимость единичного аннуитета? В каких ситуациях и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почему возникает необходимость ее определения?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9. Как определяется взнос на амортизацию денежной единицы? В каких ситуациях и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почему возникает необходимость ее определения?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10. Как определяется будущая стоимость единичного аннуитета? В каких ситуациях и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почему возникает необходимость ее определения?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11. Как определяется фактор фонда возмещения? В каких ситуациях и почему</w:t>
      </w:r>
      <w:r w:rsidR="00683C6D">
        <w:rPr>
          <w:rFonts w:ascii="Times New Roman" w:eastAsia="TimesNewRomanPSMT" w:hAnsi="Times New Roman"/>
          <w:sz w:val="24"/>
          <w:szCs w:val="24"/>
          <w:lang w:eastAsia="en-US"/>
        </w:rPr>
        <w:t xml:space="preserve"> </w:t>
      </w: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возникает необходимость ее определения?</w:t>
      </w:r>
    </w:p>
    <w:p w:rsidR="00B0770D" w:rsidRPr="00683C6D" w:rsidRDefault="00B0770D" w:rsidP="00683C6D">
      <w:pPr>
        <w:autoSpaceDE w:val="0"/>
        <w:autoSpaceDN w:val="0"/>
        <w:adjustRightInd w:val="0"/>
        <w:spacing w:line="360" w:lineRule="auto"/>
        <w:rPr>
          <w:rFonts w:ascii="Times New Roman" w:eastAsia="TimesNewRomanPSMT" w:hAnsi="Times New Roman"/>
          <w:sz w:val="24"/>
          <w:szCs w:val="24"/>
          <w:lang w:eastAsia="en-US"/>
        </w:rPr>
      </w:pPr>
      <w:r w:rsidRPr="00683C6D">
        <w:rPr>
          <w:rFonts w:ascii="Times New Roman" w:eastAsia="TimesNewRomanPSMT" w:hAnsi="Times New Roman"/>
          <w:sz w:val="24"/>
          <w:szCs w:val="24"/>
          <w:lang w:eastAsia="en-US"/>
        </w:rPr>
        <w:t>12. Как взаимосвязаны функции денежной единицы между собой?</w:t>
      </w:r>
    </w:p>
    <w:p w:rsidR="006F4DF6" w:rsidRPr="00683C6D" w:rsidRDefault="006F4DF6" w:rsidP="00683C6D">
      <w:pPr>
        <w:spacing w:line="360" w:lineRule="auto"/>
        <w:ind w:firstLine="0"/>
        <w:jc w:val="left"/>
        <w:rPr>
          <w:rFonts w:ascii="Times New Roman" w:eastAsia="TimesNewRomanPSMT" w:hAnsi="Times New Roman"/>
          <w:sz w:val="28"/>
          <w:lang w:eastAsia="en-US"/>
        </w:rPr>
      </w:pPr>
      <w:r w:rsidRPr="00683C6D">
        <w:rPr>
          <w:rFonts w:ascii="Times New Roman" w:eastAsia="TimesNewRomanPSMT" w:hAnsi="Times New Roman"/>
          <w:sz w:val="28"/>
          <w:lang w:eastAsia="en-US"/>
        </w:rPr>
        <w:br w:type="page"/>
      </w:r>
    </w:p>
    <w:p w:rsidR="0020205D" w:rsidRPr="00B21603" w:rsidRDefault="0020205D" w:rsidP="0020205D">
      <w:pPr>
        <w:pStyle w:val="11"/>
        <w:jc w:val="center"/>
        <w:outlineLvl w:val="0"/>
        <w:rPr>
          <w:sz w:val="28"/>
          <w:szCs w:val="28"/>
        </w:rPr>
      </w:pPr>
      <w:r>
        <w:rPr>
          <w:sz w:val="28"/>
          <w:szCs w:val="28"/>
          <w:lang w:val="ru-RU"/>
        </w:rPr>
        <w:lastRenderedPageBreak/>
        <w:t>5</w:t>
      </w:r>
      <w:r w:rsidRPr="00B21603">
        <w:rPr>
          <w:sz w:val="28"/>
          <w:szCs w:val="28"/>
        </w:rPr>
        <w:t xml:space="preserve"> ОСНОВНЫЕ ТРЕБОВАНИЯ К ЗАКЛЮЧЕНИЮ</w:t>
      </w:r>
    </w:p>
    <w:p w:rsidR="0020205D" w:rsidRPr="00B21603" w:rsidRDefault="0020205D" w:rsidP="0020205D">
      <w:pPr>
        <w:pStyle w:val="11"/>
        <w:rPr>
          <w:sz w:val="28"/>
          <w:szCs w:val="28"/>
        </w:rPr>
      </w:pPr>
    </w:p>
    <w:p w:rsidR="0020205D" w:rsidRPr="00B21603" w:rsidRDefault="0020205D" w:rsidP="0020205D">
      <w:pPr>
        <w:pStyle w:val="11"/>
        <w:rPr>
          <w:sz w:val="28"/>
          <w:szCs w:val="28"/>
        </w:rPr>
      </w:pPr>
      <w:r w:rsidRPr="00B21603">
        <w:rPr>
          <w:b/>
          <w:sz w:val="28"/>
          <w:szCs w:val="28"/>
        </w:rPr>
        <w:t>Заключение.</w:t>
      </w:r>
      <w:r w:rsidRPr="00B21603">
        <w:rPr>
          <w:sz w:val="28"/>
          <w:szCs w:val="28"/>
        </w:rPr>
        <w:t xml:space="preserve"> Содержательная часть </w:t>
      </w:r>
      <w:r>
        <w:rPr>
          <w:sz w:val="28"/>
          <w:szCs w:val="28"/>
          <w:lang w:val="ru-RU"/>
        </w:rPr>
        <w:t xml:space="preserve">контрольной </w:t>
      </w:r>
      <w:r w:rsidRPr="00B21603">
        <w:rPr>
          <w:sz w:val="28"/>
          <w:szCs w:val="28"/>
        </w:rPr>
        <w:t xml:space="preserve">работы завершается заключением. Заключение не должно носить характер послесловия, в нем должны содержаться общие выводы о результатах исследования, их оценка и практические рекомендации. Эта часть работы характеризует степень и качество выполнения поставленной перед </w:t>
      </w:r>
      <w:r w:rsidR="007724BF">
        <w:rPr>
          <w:sz w:val="28"/>
          <w:szCs w:val="28"/>
          <w:lang w:val="ru-RU"/>
        </w:rPr>
        <w:t>обучающимся</w:t>
      </w:r>
      <w:r w:rsidRPr="00B21603">
        <w:rPr>
          <w:sz w:val="28"/>
          <w:szCs w:val="28"/>
        </w:rPr>
        <w:t xml:space="preserve"> задачи. Выводы формулируются исходя из следующей схемы: задачи к</w:t>
      </w:r>
      <w:r>
        <w:rPr>
          <w:sz w:val="28"/>
          <w:szCs w:val="28"/>
          <w:lang w:val="ru-RU"/>
        </w:rPr>
        <w:t>онтрольной</w:t>
      </w:r>
      <w:r w:rsidRPr="00B21603">
        <w:rPr>
          <w:sz w:val="28"/>
          <w:szCs w:val="28"/>
        </w:rPr>
        <w:t xml:space="preserve"> работы, методы и средства решения этих задач, характер полученных в </w:t>
      </w:r>
      <w:r>
        <w:rPr>
          <w:sz w:val="28"/>
          <w:szCs w:val="28"/>
          <w:lang w:val="ru-RU"/>
        </w:rPr>
        <w:t>контрольной</w:t>
      </w:r>
      <w:r w:rsidRPr="00B21603">
        <w:rPr>
          <w:sz w:val="28"/>
          <w:szCs w:val="28"/>
        </w:rPr>
        <w:t xml:space="preserve"> работе результатов, ожидаемое внедрение полученных результатов. </w:t>
      </w:r>
    </w:p>
    <w:p w:rsidR="0020205D" w:rsidRPr="00B21603" w:rsidRDefault="0020205D" w:rsidP="0020205D">
      <w:pPr>
        <w:pStyle w:val="11"/>
        <w:rPr>
          <w:sz w:val="28"/>
          <w:szCs w:val="28"/>
        </w:rPr>
      </w:pPr>
      <w:r w:rsidRPr="00B21603">
        <w:rPr>
          <w:sz w:val="28"/>
          <w:szCs w:val="28"/>
        </w:rPr>
        <w:t xml:space="preserve">Заключение подводит итоги решения задач, которые были поставлены в выпускной работе и сформулированы во введении. </w:t>
      </w:r>
    </w:p>
    <w:p w:rsidR="0020205D" w:rsidRPr="00B21603" w:rsidRDefault="0020205D" w:rsidP="0020205D">
      <w:pPr>
        <w:pStyle w:val="11"/>
        <w:rPr>
          <w:sz w:val="28"/>
          <w:szCs w:val="28"/>
        </w:rPr>
      </w:pPr>
      <w:r w:rsidRPr="00B21603">
        <w:rPr>
          <w:sz w:val="28"/>
          <w:szCs w:val="28"/>
        </w:rPr>
        <w:t>В заключении целесообразно использовать следующие стилистические обороты: исследовано, обосновано, показано, предложено, выявлено, установлено и т. д.</w:t>
      </w:r>
    </w:p>
    <w:p w:rsidR="0020205D" w:rsidRPr="00B21603" w:rsidRDefault="0020205D" w:rsidP="0020205D">
      <w:pPr>
        <w:pStyle w:val="11"/>
        <w:rPr>
          <w:sz w:val="28"/>
          <w:szCs w:val="28"/>
        </w:rPr>
      </w:pPr>
      <w:r w:rsidRPr="00B21603">
        <w:rPr>
          <w:sz w:val="28"/>
          <w:szCs w:val="28"/>
        </w:rPr>
        <w:t>Заключение занимает 2-3 страницы машинописного текста.</w:t>
      </w:r>
    </w:p>
    <w:p w:rsidR="0020205D" w:rsidRPr="00B21603" w:rsidRDefault="0020205D" w:rsidP="0020205D">
      <w:pPr>
        <w:pStyle w:val="11"/>
        <w:rPr>
          <w:sz w:val="28"/>
          <w:szCs w:val="28"/>
        </w:rPr>
      </w:pPr>
    </w:p>
    <w:p w:rsidR="0020205D" w:rsidRPr="0020205D" w:rsidRDefault="0020205D" w:rsidP="0020205D">
      <w:pPr>
        <w:jc w:val="center"/>
        <w:rPr>
          <w:rFonts w:ascii="Times New Roman" w:hAnsi="Times New Roman"/>
          <w:b/>
          <w:sz w:val="28"/>
          <w:shd w:val="clear" w:color="auto" w:fill="FFFFFF"/>
        </w:rPr>
      </w:pPr>
    </w:p>
    <w:p w:rsidR="00DE3CDD" w:rsidRDefault="00DE3CDD">
      <w:pPr>
        <w:spacing w:after="200" w:line="276" w:lineRule="auto"/>
        <w:ind w:firstLine="0"/>
        <w:jc w:val="left"/>
        <w:rPr>
          <w:rFonts w:ascii="Times New Roman" w:eastAsia="Calibri" w:hAnsi="Times New Roman"/>
          <w:sz w:val="28"/>
          <w:lang w:val="x-none" w:eastAsia="en-US"/>
        </w:rPr>
      </w:pPr>
      <w:r>
        <w:br w:type="page"/>
      </w:r>
    </w:p>
    <w:p w:rsidR="00433A2A" w:rsidRPr="000D5DF7" w:rsidRDefault="00433A2A" w:rsidP="00433A2A">
      <w:pPr>
        <w:pStyle w:val="2"/>
        <w:jc w:val="center"/>
        <w:outlineLvl w:val="0"/>
      </w:pPr>
      <w:r w:rsidRPr="000D5DF7">
        <w:lastRenderedPageBreak/>
        <w:t>СПИСОК ИСПОЛЬЗОВАННЫХ ИСТОЧНИКОВ</w:t>
      </w:r>
    </w:p>
    <w:p w:rsidR="0020205D" w:rsidRPr="00433A2A" w:rsidRDefault="0020205D" w:rsidP="00433A2A">
      <w:pPr>
        <w:spacing w:line="360" w:lineRule="auto"/>
        <w:jc w:val="center"/>
        <w:rPr>
          <w:rFonts w:ascii="Times New Roman" w:hAnsi="Times New Roman"/>
          <w:b/>
          <w:sz w:val="28"/>
          <w:shd w:val="clear" w:color="auto" w:fill="FFFFFF"/>
        </w:rPr>
      </w:pPr>
    </w:p>
    <w:p w:rsidR="005C5DEC" w:rsidRPr="005C5DEC" w:rsidRDefault="005C5DEC" w:rsidP="00433A2A">
      <w:pPr>
        <w:numPr>
          <w:ilvl w:val="0"/>
          <w:numId w:val="16"/>
        </w:numPr>
        <w:spacing w:line="360" w:lineRule="auto"/>
        <w:ind w:left="0" w:firstLine="567"/>
        <w:rPr>
          <w:rFonts w:ascii="Times New Roman" w:hAnsi="Times New Roman"/>
          <w:sz w:val="28"/>
        </w:rPr>
      </w:pPr>
      <w:proofErr w:type="spellStart"/>
      <w:r w:rsidRPr="005C5DEC">
        <w:rPr>
          <w:rFonts w:ascii="Times New Roman" w:hAnsi="Times New Roman"/>
          <w:color w:val="000000"/>
          <w:sz w:val="28"/>
        </w:rPr>
        <w:t>Щепотьев</w:t>
      </w:r>
      <w:proofErr w:type="spellEnd"/>
      <w:r w:rsidRPr="005C5DEC">
        <w:rPr>
          <w:rFonts w:ascii="Times New Roman" w:hAnsi="Times New Roman"/>
          <w:color w:val="000000"/>
          <w:sz w:val="28"/>
        </w:rPr>
        <w:t xml:space="preserve">, А.В., </w:t>
      </w:r>
      <w:proofErr w:type="spellStart"/>
      <w:r w:rsidRPr="005C5DEC">
        <w:rPr>
          <w:rFonts w:ascii="Times New Roman" w:hAnsi="Times New Roman"/>
          <w:color w:val="000000"/>
          <w:sz w:val="28"/>
        </w:rPr>
        <w:t>Вязьмов</w:t>
      </w:r>
      <w:proofErr w:type="spellEnd"/>
      <w:r w:rsidRPr="005C5DEC">
        <w:rPr>
          <w:rFonts w:ascii="Times New Roman" w:hAnsi="Times New Roman"/>
          <w:color w:val="000000"/>
          <w:sz w:val="28"/>
        </w:rPr>
        <w:t>, А.А.</w:t>
      </w:r>
      <w:r w:rsidRPr="005C5DEC">
        <w:rPr>
          <w:rFonts w:ascii="Times New Roman" w:hAnsi="Times New Roman"/>
          <w:color w:val="000000"/>
          <w:sz w:val="28"/>
        </w:rPr>
        <w:t xml:space="preserve"> </w:t>
      </w:r>
      <w:r w:rsidRPr="005C5DEC">
        <w:rPr>
          <w:rFonts w:ascii="Times New Roman" w:hAnsi="Times New Roman"/>
          <w:color w:val="000000"/>
          <w:sz w:val="28"/>
        </w:rPr>
        <w:t>Оценка стоимости предприятия (бизнеса): учебное пособие</w:t>
      </w:r>
      <w:r w:rsidRPr="005C5DEC">
        <w:rPr>
          <w:rFonts w:ascii="Times New Roman" w:hAnsi="Times New Roman"/>
          <w:color w:val="000000"/>
          <w:sz w:val="28"/>
        </w:rPr>
        <w:t xml:space="preserve">. </w:t>
      </w:r>
      <w:proofErr w:type="gramStart"/>
      <w:r w:rsidRPr="005C5DEC">
        <w:rPr>
          <w:rFonts w:ascii="Times New Roman" w:hAnsi="Times New Roman"/>
          <w:color w:val="000000"/>
          <w:sz w:val="28"/>
        </w:rPr>
        <w:t>-</w:t>
      </w:r>
      <w:proofErr w:type="spellStart"/>
      <w:r w:rsidRPr="005C5DEC">
        <w:rPr>
          <w:rFonts w:ascii="Times New Roman" w:hAnsi="Times New Roman"/>
          <w:color w:val="000000"/>
          <w:sz w:val="28"/>
        </w:rPr>
        <w:t>М</w:t>
      </w:r>
      <w:proofErr w:type="gramEnd"/>
      <w:r w:rsidRPr="005C5DEC">
        <w:rPr>
          <w:rFonts w:ascii="Times New Roman" w:hAnsi="Times New Roman"/>
          <w:color w:val="000000"/>
          <w:sz w:val="28"/>
        </w:rPr>
        <w:t>осква|Берлин</w:t>
      </w:r>
      <w:proofErr w:type="spellEnd"/>
      <w:r w:rsidRPr="005C5DEC">
        <w:rPr>
          <w:rFonts w:ascii="Times New Roman" w:hAnsi="Times New Roman"/>
          <w:color w:val="000000"/>
          <w:sz w:val="28"/>
        </w:rPr>
        <w:t xml:space="preserve">: </w:t>
      </w:r>
      <w:proofErr w:type="spellStart"/>
      <w:r w:rsidRPr="005C5DEC">
        <w:rPr>
          <w:rFonts w:ascii="Times New Roman" w:hAnsi="Times New Roman"/>
          <w:color w:val="000000"/>
          <w:sz w:val="28"/>
        </w:rPr>
        <w:t>Дирек</w:t>
      </w:r>
      <w:proofErr w:type="gramStart"/>
      <w:r w:rsidRPr="005C5DEC">
        <w:rPr>
          <w:rFonts w:ascii="Times New Roman" w:hAnsi="Times New Roman"/>
          <w:color w:val="000000"/>
          <w:sz w:val="28"/>
        </w:rPr>
        <w:t>т</w:t>
      </w:r>
      <w:proofErr w:type="spellEnd"/>
      <w:r w:rsidRPr="005C5DEC">
        <w:rPr>
          <w:rFonts w:ascii="Times New Roman" w:hAnsi="Times New Roman"/>
          <w:color w:val="000000"/>
          <w:sz w:val="28"/>
        </w:rPr>
        <w:t>-</w:t>
      </w:r>
      <w:proofErr w:type="gramEnd"/>
      <w:r w:rsidRPr="005C5DEC">
        <w:rPr>
          <w:rFonts w:ascii="Times New Roman" w:hAnsi="Times New Roman"/>
          <w:color w:val="000000"/>
          <w:sz w:val="28"/>
        </w:rPr>
        <w:t xml:space="preserve"> Медиа, 2014</w:t>
      </w:r>
    </w:p>
    <w:p w:rsidR="005C5DEC" w:rsidRPr="005C5DEC" w:rsidRDefault="005C5DEC" w:rsidP="00433A2A">
      <w:pPr>
        <w:numPr>
          <w:ilvl w:val="0"/>
          <w:numId w:val="16"/>
        </w:numPr>
        <w:spacing w:line="360" w:lineRule="auto"/>
        <w:ind w:left="0" w:firstLine="567"/>
        <w:rPr>
          <w:rFonts w:ascii="Times New Roman" w:hAnsi="Times New Roman"/>
          <w:sz w:val="28"/>
        </w:rPr>
      </w:pPr>
      <w:r w:rsidRPr="005C5DEC">
        <w:rPr>
          <w:rFonts w:ascii="Times New Roman" w:hAnsi="Times New Roman"/>
          <w:color w:val="000000"/>
          <w:sz w:val="28"/>
        </w:rPr>
        <w:t xml:space="preserve">Царев, В.В., </w:t>
      </w:r>
      <w:proofErr w:type="spellStart"/>
      <w:r w:rsidRPr="005C5DEC">
        <w:rPr>
          <w:rFonts w:ascii="Times New Roman" w:hAnsi="Times New Roman"/>
          <w:color w:val="000000"/>
          <w:sz w:val="28"/>
        </w:rPr>
        <w:t>Кантарович</w:t>
      </w:r>
      <w:proofErr w:type="spellEnd"/>
      <w:r w:rsidRPr="005C5DEC">
        <w:rPr>
          <w:rFonts w:ascii="Times New Roman" w:hAnsi="Times New Roman"/>
          <w:color w:val="000000"/>
          <w:sz w:val="28"/>
        </w:rPr>
        <w:t>, А.А.</w:t>
      </w:r>
      <w:r w:rsidRPr="005C5DEC">
        <w:rPr>
          <w:rFonts w:ascii="Times New Roman" w:hAnsi="Times New Roman"/>
          <w:color w:val="000000"/>
          <w:sz w:val="28"/>
        </w:rPr>
        <w:t xml:space="preserve"> </w:t>
      </w:r>
      <w:r w:rsidRPr="005C5DEC">
        <w:rPr>
          <w:rFonts w:ascii="Times New Roman" w:hAnsi="Times New Roman"/>
          <w:color w:val="000000"/>
          <w:sz w:val="28"/>
        </w:rPr>
        <w:t>Оценка стоимости бизнеса: теория и методология; учебное пособие</w:t>
      </w:r>
      <w:r w:rsidRPr="005C5DEC">
        <w:rPr>
          <w:rFonts w:ascii="Times New Roman" w:hAnsi="Times New Roman"/>
          <w:color w:val="000000"/>
          <w:sz w:val="28"/>
        </w:rPr>
        <w:t xml:space="preserve">. - </w:t>
      </w:r>
      <w:r w:rsidRPr="005C5DEC">
        <w:rPr>
          <w:rFonts w:ascii="Times New Roman" w:hAnsi="Times New Roman"/>
          <w:color w:val="000000"/>
          <w:sz w:val="28"/>
        </w:rPr>
        <w:t xml:space="preserve">Москва: </w:t>
      </w:r>
      <w:proofErr w:type="spellStart"/>
      <w:r w:rsidRPr="005C5DEC">
        <w:rPr>
          <w:rFonts w:ascii="Times New Roman" w:hAnsi="Times New Roman"/>
          <w:color w:val="000000"/>
          <w:sz w:val="28"/>
        </w:rPr>
        <w:t>Юнити</w:t>
      </w:r>
      <w:proofErr w:type="spellEnd"/>
      <w:r w:rsidRPr="005C5DEC">
        <w:rPr>
          <w:rFonts w:ascii="Times New Roman" w:hAnsi="Times New Roman"/>
          <w:color w:val="000000"/>
          <w:sz w:val="28"/>
        </w:rPr>
        <w:t>-Дана, 2015</w:t>
      </w:r>
    </w:p>
    <w:p w:rsidR="005C5DEC" w:rsidRPr="005C5DEC" w:rsidRDefault="005C5DEC" w:rsidP="00433A2A">
      <w:pPr>
        <w:numPr>
          <w:ilvl w:val="0"/>
          <w:numId w:val="16"/>
        </w:numPr>
        <w:spacing w:line="360" w:lineRule="auto"/>
        <w:ind w:left="0" w:firstLine="567"/>
        <w:rPr>
          <w:rFonts w:ascii="Times New Roman" w:hAnsi="Times New Roman"/>
          <w:sz w:val="28"/>
        </w:rPr>
      </w:pPr>
      <w:r w:rsidRPr="005C5DEC">
        <w:rPr>
          <w:rFonts w:ascii="Times New Roman" w:hAnsi="Times New Roman"/>
          <w:color w:val="000000"/>
          <w:sz w:val="28"/>
        </w:rPr>
        <w:t>Чеботарев, Н. Ф</w:t>
      </w:r>
      <w:r w:rsidRPr="005C5DEC">
        <w:rPr>
          <w:rFonts w:ascii="Times New Roman" w:hAnsi="Times New Roman"/>
          <w:color w:val="000000"/>
          <w:sz w:val="28"/>
        </w:rPr>
        <w:t xml:space="preserve"> </w:t>
      </w:r>
      <w:r w:rsidRPr="005C5DEC">
        <w:rPr>
          <w:rFonts w:ascii="Times New Roman" w:hAnsi="Times New Roman"/>
          <w:color w:val="000000"/>
          <w:sz w:val="28"/>
        </w:rPr>
        <w:t xml:space="preserve">Оценка стоимости предприятия (бизнеса): учебник для </w:t>
      </w:r>
      <w:proofErr w:type="gramStart"/>
      <w:r w:rsidRPr="005C5DEC">
        <w:rPr>
          <w:rFonts w:ascii="Times New Roman" w:hAnsi="Times New Roman"/>
          <w:color w:val="000000"/>
          <w:sz w:val="28"/>
        </w:rPr>
        <w:t>бакалавров</w:t>
      </w:r>
      <w:proofErr w:type="gramEnd"/>
      <w:r w:rsidRPr="005C5DEC">
        <w:rPr>
          <w:rFonts w:ascii="Times New Roman" w:hAnsi="Times New Roman"/>
          <w:color w:val="000000"/>
          <w:sz w:val="28"/>
        </w:rPr>
        <w:t xml:space="preserve">  обучающихся по направлениям подготовки «Экономика» и «Менеджмент».</w:t>
      </w:r>
      <w:r w:rsidRPr="005C5DEC">
        <w:rPr>
          <w:rFonts w:ascii="Times New Roman" w:hAnsi="Times New Roman"/>
          <w:color w:val="000000"/>
          <w:sz w:val="28"/>
        </w:rPr>
        <w:t xml:space="preserve"> - </w:t>
      </w:r>
      <w:r w:rsidRPr="005C5DEC">
        <w:rPr>
          <w:rFonts w:ascii="Times New Roman" w:hAnsi="Times New Roman"/>
          <w:color w:val="000000"/>
          <w:sz w:val="28"/>
        </w:rPr>
        <w:t>М.: Дашков и К, 2014</w:t>
      </w:r>
    </w:p>
    <w:p w:rsidR="005C5DEC" w:rsidRPr="005C5DEC" w:rsidRDefault="005C5DEC" w:rsidP="00433A2A">
      <w:pPr>
        <w:numPr>
          <w:ilvl w:val="0"/>
          <w:numId w:val="16"/>
        </w:numPr>
        <w:spacing w:line="360" w:lineRule="auto"/>
        <w:ind w:left="0" w:firstLine="567"/>
        <w:rPr>
          <w:rFonts w:ascii="Times New Roman" w:hAnsi="Times New Roman"/>
          <w:sz w:val="28"/>
        </w:rPr>
      </w:pPr>
      <w:r w:rsidRPr="005C5DEC">
        <w:rPr>
          <w:rFonts w:ascii="Times New Roman" w:hAnsi="Times New Roman"/>
          <w:color w:val="000000"/>
          <w:sz w:val="28"/>
        </w:rPr>
        <w:t>Федотова М</w:t>
      </w:r>
      <w:r w:rsidRPr="005C5DEC">
        <w:rPr>
          <w:rFonts w:ascii="Times New Roman" w:hAnsi="Times New Roman"/>
          <w:color w:val="000000"/>
          <w:sz w:val="28"/>
        </w:rPr>
        <w:t>.</w:t>
      </w:r>
      <w:r w:rsidRPr="005C5DEC">
        <w:rPr>
          <w:rFonts w:ascii="Times New Roman" w:hAnsi="Times New Roman"/>
          <w:color w:val="000000"/>
          <w:sz w:val="28"/>
        </w:rPr>
        <w:t xml:space="preserve"> А</w:t>
      </w:r>
      <w:r w:rsidRPr="005C5DEC">
        <w:rPr>
          <w:rFonts w:ascii="Times New Roman" w:hAnsi="Times New Roman"/>
          <w:color w:val="000000"/>
          <w:sz w:val="28"/>
        </w:rPr>
        <w:t>.</w:t>
      </w:r>
      <w:r w:rsidRPr="005C5DEC">
        <w:rPr>
          <w:rFonts w:ascii="Times New Roman" w:hAnsi="Times New Roman"/>
          <w:color w:val="000000"/>
          <w:sz w:val="28"/>
        </w:rPr>
        <w:t>, Леонтьев Б</w:t>
      </w:r>
      <w:r w:rsidRPr="005C5DEC">
        <w:rPr>
          <w:rFonts w:ascii="Times New Roman" w:hAnsi="Times New Roman"/>
          <w:color w:val="000000"/>
          <w:sz w:val="28"/>
        </w:rPr>
        <w:t xml:space="preserve">. </w:t>
      </w:r>
      <w:r w:rsidRPr="005C5DEC">
        <w:rPr>
          <w:rFonts w:ascii="Times New Roman" w:hAnsi="Times New Roman"/>
          <w:color w:val="000000"/>
          <w:sz w:val="28"/>
        </w:rPr>
        <w:t>Б</w:t>
      </w:r>
      <w:r w:rsidRPr="005C5DEC">
        <w:rPr>
          <w:rFonts w:ascii="Times New Roman" w:hAnsi="Times New Roman"/>
          <w:color w:val="000000"/>
          <w:sz w:val="28"/>
        </w:rPr>
        <w:t xml:space="preserve">. </w:t>
      </w:r>
      <w:r w:rsidRPr="005C5DEC">
        <w:rPr>
          <w:rFonts w:ascii="Times New Roman" w:hAnsi="Times New Roman"/>
          <w:color w:val="000000"/>
          <w:sz w:val="28"/>
        </w:rPr>
        <w:t>Оценка стоимости нематериальных активов и интеллектуальной собственности: Учебник</w:t>
      </w:r>
      <w:r w:rsidRPr="005C5DEC">
        <w:rPr>
          <w:rFonts w:ascii="Times New Roman" w:hAnsi="Times New Roman"/>
          <w:color w:val="000000"/>
          <w:sz w:val="28"/>
        </w:rPr>
        <w:t xml:space="preserve">. - </w:t>
      </w:r>
      <w:r w:rsidRPr="005C5DEC">
        <w:rPr>
          <w:rFonts w:ascii="Times New Roman" w:hAnsi="Times New Roman"/>
          <w:color w:val="000000"/>
          <w:sz w:val="28"/>
        </w:rPr>
        <w:t>Москва: ООО "Научн</w:t>
      </w:r>
      <w:proofErr w:type="gramStart"/>
      <w:r w:rsidRPr="005C5DEC">
        <w:rPr>
          <w:rFonts w:ascii="Times New Roman" w:hAnsi="Times New Roman"/>
          <w:color w:val="000000"/>
          <w:sz w:val="28"/>
        </w:rPr>
        <w:t>о-</w:t>
      </w:r>
      <w:proofErr w:type="gramEnd"/>
      <w:r w:rsidRPr="005C5DEC">
        <w:rPr>
          <w:rFonts w:ascii="Times New Roman" w:hAnsi="Times New Roman"/>
          <w:color w:val="000000"/>
          <w:sz w:val="28"/>
        </w:rPr>
        <w:t xml:space="preserve"> издательский центр ИНФРА-М", 2018</w:t>
      </w:r>
    </w:p>
    <w:p w:rsidR="005C5DEC" w:rsidRPr="005C5DEC" w:rsidRDefault="005C5DEC" w:rsidP="00433A2A">
      <w:pPr>
        <w:numPr>
          <w:ilvl w:val="0"/>
          <w:numId w:val="16"/>
        </w:numPr>
        <w:spacing w:line="360" w:lineRule="auto"/>
        <w:ind w:left="0" w:firstLine="567"/>
        <w:rPr>
          <w:rFonts w:ascii="Times New Roman" w:hAnsi="Times New Roman"/>
          <w:sz w:val="28"/>
        </w:rPr>
      </w:pPr>
      <w:r w:rsidRPr="005C5DEC">
        <w:rPr>
          <w:rFonts w:ascii="Times New Roman" w:hAnsi="Times New Roman"/>
          <w:color w:val="000000"/>
          <w:sz w:val="28"/>
        </w:rPr>
        <w:t>Мурзин, Антон Дмитриевич</w:t>
      </w:r>
      <w:r w:rsidRPr="005C5DEC">
        <w:rPr>
          <w:rFonts w:ascii="Times New Roman" w:hAnsi="Times New Roman"/>
          <w:color w:val="000000"/>
          <w:sz w:val="28"/>
        </w:rPr>
        <w:t xml:space="preserve"> </w:t>
      </w:r>
      <w:r w:rsidRPr="005C5DEC">
        <w:rPr>
          <w:rFonts w:ascii="Times New Roman" w:hAnsi="Times New Roman"/>
          <w:color w:val="000000"/>
          <w:sz w:val="28"/>
        </w:rPr>
        <w:t>Оценка и управление стоимостью предприятия: учебное пособие</w:t>
      </w:r>
      <w:r w:rsidRPr="005C5DEC">
        <w:rPr>
          <w:rFonts w:ascii="Times New Roman" w:hAnsi="Times New Roman"/>
          <w:color w:val="000000"/>
          <w:sz w:val="28"/>
        </w:rPr>
        <w:t xml:space="preserve">. - </w:t>
      </w:r>
      <w:r w:rsidRPr="005C5DEC">
        <w:rPr>
          <w:rFonts w:ascii="Times New Roman" w:hAnsi="Times New Roman"/>
          <w:color w:val="000000"/>
          <w:sz w:val="28"/>
        </w:rPr>
        <w:t>Ростов н/Д.: Ростов</w:t>
      </w:r>
      <w:proofErr w:type="gramStart"/>
      <w:r w:rsidRPr="005C5DEC">
        <w:rPr>
          <w:rFonts w:ascii="Times New Roman" w:hAnsi="Times New Roman"/>
          <w:color w:val="000000"/>
          <w:sz w:val="28"/>
        </w:rPr>
        <w:t>.</w:t>
      </w:r>
      <w:proofErr w:type="gramEnd"/>
      <w:r w:rsidRPr="005C5DEC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5C5DEC">
        <w:rPr>
          <w:rFonts w:ascii="Times New Roman" w:hAnsi="Times New Roman"/>
          <w:color w:val="000000"/>
          <w:sz w:val="28"/>
        </w:rPr>
        <w:t>г</w:t>
      </w:r>
      <w:proofErr w:type="gramEnd"/>
      <w:r w:rsidRPr="005C5DEC">
        <w:rPr>
          <w:rFonts w:ascii="Times New Roman" w:hAnsi="Times New Roman"/>
          <w:color w:val="000000"/>
          <w:sz w:val="28"/>
        </w:rPr>
        <w:t>ос. строит. университет, 2014</w:t>
      </w:r>
    </w:p>
    <w:p w:rsidR="005C5DEC" w:rsidRPr="005C5DEC" w:rsidRDefault="005C5DEC" w:rsidP="00433A2A">
      <w:pPr>
        <w:numPr>
          <w:ilvl w:val="0"/>
          <w:numId w:val="16"/>
        </w:numPr>
        <w:spacing w:line="360" w:lineRule="auto"/>
        <w:ind w:left="0" w:firstLine="567"/>
        <w:rPr>
          <w:rFonts w:ascii="Times New Roman" w:hAnsi="Times New Roman"/>
          <w:sz w:val="28"/>
        </w:rPr>
      </w:pPr>
      <w:proofErr w:type="spellStart"/>
      <w:r w:rsidRPr="005C5DEC">
        <w:rPr>
          <w:rFonts w:ascii="Times New Roman" w:hAnsi="Times New Roman"/>
          <w:color w:val="000000"/>
          <w:sz w:val="28"/>
        </w:rPr>
        <w:t>Шульгатый</w:t>
      </w:r>
      <w:proofErr w:type="spellEnd"/>
      <w:r w:rsidRPr="005C5DEC">
        <w:rPr>
          <w:rFonts w:ascii="Times New Roman" w:hAnsi="Times New Roman"/>
          <w:color w:val="000000"/>
          <w:sz w:val="28"/>
        </w:rPr>
        <w:t>, О.Л.</w:t>
      </w:r>
      <w:r w:rsidRPr="005C5DEC">
        <w:rPr>
          <w:rFonts w:ascii="Times New Roman" w:hAnsi="Times New Roman"/>
          <w:color w:val="000000"/>
          <w:sz w:val="28"/>
        </w:rPr>
        <w:t xml:space="preserve"> </w:t>
      </w:r>
      <w:r w:rsidRPr="005C5DEC">
        <w:rPr>
          <w:rFonts w:ascii="Times New Roman" w:hAnsi="Times New Roman"/>
          <w:color w:val="000000"/>
          <w:sz w:val="28"/>
        </w:rPr>
        <w:t>Оценка стоимости бизнеса: учебн</w:t>
      </w:r>
      <w:proofErr w:type="gramStart"/>
      <w:r w:rsidRPr="005C5DEC">
        <w:rPr>
          <w:rFonts w:ascii="Times New Roman" w:hAnsi="Times New Roman"/>
          <w:color w:val="000000"/>
          <w:sz w:val="28"/>
        </w:rPr>
        <w:t>о-</w:t>
      </w:r>
      <w:proofErr w:type="gramEnd"/>
      <w:r w:rsidRPr="005C5DEC">
        <w:rPr>
          <w:rFonts w:ascii="Times New Roman" w:hAnsi="Times New Roman"/>
          <w:color w:val="000000"/>
          <w:sz w:val="28"/>
        </w:rPr>
        <w:t xml:space="preserve"> методическое пособие</w:t>
      </w:r>
      <w:r w:rsidRPr="005C5DEC">
        <w:rPr>
          <w:rFonts w:ascii="Times New Roman" w:hAnsi="Times New Roman"/>
          <w:color w:val="000000"/>
          <w:sz w:val="28"/>
        </w:rPr>
        <w:t xml:space="preserve">. - </w:t>
      </w:r>
      <w:r w:rsidRPr="005C5DEC">
        <w:rPr>
          <w:rFonts w:ascii="Times New Roman" w:hAnsi="Times New Roman"/>
          <w:color w:val="000000"/>
          <w:sz w:val="28"/>
        </w:rPr>
        <w:t>Краснодар, Саратов: Южный институт менеджмента, Ай Пи Эр Медиа, 2017</w:t>
      </w:r>
    </w:p>
    <w:p w:rsidR="005C5DEC" w:rsidRPr="005C5DEC" w:rsidRDefault="005C5DEC" w:rsidP="00433A2A">
      <w:pPr>
        <w:numPr>
          <w:ilvl w:val="0"/>
          <w:numId w:val="16"/>
        </w:numPr>
        <w:spacing w:line="360" w:lineRule="auto"/>
        <w:ind w:left="0" w:firstLine="567"/>
        <w:rPr>
          <w:rFonts w:ascii="Times New Roman" w:hAnsi="Times New Roman"/>
          <w:sz w:val="28"/>
        </w:rPr>
      </w:pPr>
      <w:r w:rsidRPr="005C5DEC">
        <w:rPr>
          <w:rFonts w:ascii="Times New Roman" w:hAnsi="Times New Roman"/>
          <w:color w:val="000000"/>
          <w:sz w:val="28"/>
        </w:rPr>
        <w:t xml:space="preserve">Соколова, А.А., </w:t>
      </w:r>
      <w:proofErr w:type="spellStart"/>
      <w:r w:rsidRPr="005C5DEC">
        <w:rPr>
          <w:rFonts w:ascii="Times New Roman" w:hAnsi="Times New Roman"/>
          <w:color w:val="000000"/>
          <w:sz w:val="28"/>
        </w:rPr>
        <w:t>Гарибов</w:t>
      </w:r>
      <w:proofErr w:type="spellEnd"/>
      <w:r w:rsidRPr="005C5DEC">
        <w:rPr>
          <w:rFonts w:ascii="Times New Roman" w:hAnsi="Times New Roman"/>
          <w:color w:val="000000"/>
          <w:sz w:val="28"/>
        </w:rPr>
        <w:t>, В.В.</w:t>
      </w:r>
      <w:r w:rsidRPr="005C5DEC">
        <w:rPr>
          <w:rFonts w:ascii="Times New Roman" w:hAnsi="Times New Roman"/>
          <w:color w:val="000000"/>
          <w:sz w:val="28"/>
        </w:rPr>
        <w:t xml:space="preserve"> </w:t>
      </w:r>
      <w:r w:rsidRPr="005C5DEC">
        <w:rPr>
          <w:rFonts w:ascii="Times New Roman" w:hAnsi="Times New Roman"/>
          <w:color w:val="000000"/>
          <w:sz w:val="28"/>
        </w:rPr>
        <w:t>Оценка стоимости бизнеса: практикум</w:t>
      </w:r>
      <w:r w:rsidRPr="005C5DEC">
        <w:rPr>
          <w:rFonts w:ascii="Times New Roman" w:hAnsi="Times New Roman"/>
          <w:color w:val="000000"/>
          <w:sz w:val="28"/>
        </w:rPr>
        <w:t xml:space="preserve">. - </w:t>
      </w:r>
      <w:r>
        <w:rPr>
          <w:rFonts w:ascii="Times New Roman" w:hAnsi="Times New Roman"/>
          <w:color w:val="000000"/>
          <w:sz w:val="28"/>
        </w:rPr>
        <w:t>Ставрополь: Северо-</w:t>
      </w:r>
      <w:r w:rsidRPr="005C5DEC">
        <w:rPr>
          <w:rFonts w:ascii="Times New Roman" w:hAnsi="Times New Roman"/>
          <w:color w:val="000000"/>
          <w:sz w:val="28"/>
        </w:rPr>
        <w:t>Кавказский федеральный университет, 2016</w:t>
      </w:r>
    </w:p>
    <w:p w:rsidR="005C5DEC" w:rsidRPr="005C5DEC" w:rsidRDefault="005C5DEC" w:rsidP="00433A2A">
      <w:pPr>
        <w:numPr>
          <w:ilvl w:val="0"/>
          <w:numId w:val="16"/>
        </w:numPr>
        <w:spacing w:line="360" w:lineRule="auto"/>
        <w:ind w:left="0" w:firstLine="567"/>
        <w:rPr>
          <w:rFonts w:ascii="Times New Roman" w:hAnsi="Times New Roman"/>
          <w:sz w:val="28"/>
        </w:rPr>
      </w:pPr>
      <w:r w:rsidRPr="005C5DEC">
        <w:rPr>
          <w:rFonts w:ascii="Times New Roman" w:hAnsi="Times New Roman"/>
          <w:color w:val="000000"/>
          <w:sz w:val="28"/>
        </w:rPr>
        <w:t xml:space="preserve">Лисовский, А.Л., </w:t>
      </w:r>
      <w:proofErr w:type="spellStart"/>
      <w:r w:rsidRPr="005C5DEC">
        <w:rPr>
          <w:rFonts w:ascii="Times New Roman" w:hAnsi="Times New Roman"/>
          <w:color w:val="000000"/>
          <w:sz w:val="28"/>
        </w:rPr>
        <w:t>Никерова</w:t>
      </w:r>
      <w:proofErr w:type="spellEnd"/>
      <w:r w:rsidRPr="005C5DEC">
        <w:rPr>
          <w:rFonts w:ascii="Times New Roman" w:hAnsi="Times New Roman"/>
          <w:color w:val="000000"/>
          <w:sz w:val="28"/>
        </w:rPr>
        <w:t>, Т.А</w:t>
      </w:r>
      <w:r w:rsidRPr="005C5DEC">
        <w:rPr>
          <w:rFonts w:ascii="Times New Roman" w:hAnsi="Times New Roman"/>
          <w:color w:val="000000"/>
          <w:sz w:val="28"/>
        </w:rPr>
        <w:t xml:space="preserve">. </w:t>
      </w:r>
      <w:r w:rsidRPr="005C5DEC">
        <w:rPr>
          <w:rFonts w:ascii="Times New Roman" w:hAnsi="Times New Roman"/>
          <w:color w:val="000000"/>
          <w:sz w:val="28"/>
        </w:rPr>
        <w:t>Оценка стоимости фирмы (бизнеса): учебное пособие</w:t>
      </w:r>
      <w:r w:rsidRPr="005C5DEC">
        <w:rPr>
          <w:rFonts w:ascii="Times New Roman" w:hAnsi="Times New Roman"/>
          <w:color w:val="000000"/>
          <w:sz w:val="28"/>
        </w:rPr>
        <w:t xml:space="preserve">. - </w:t>
      </w:r>
      <w:r w:rsidRPr="005C5DEC">
        <w:rPr>
          <w:rFonts w:ascii="Times New Roman" w:hAnsi="Times New Roman"/>
          <w:color w:val="000000"/>
          <w:sz w:val="28"/>
        </w:rPr>
        <w:t>Москва: Научный консультант, 2017</w:t>
      </w:r>
    </w:p>
    <w:sectPr w:rsidR="005C5DEC" w:rsidRPr="005C5D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-Roman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Times-Bold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Italic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SymbolMT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82195"/>
    <w:multiLevelType w:val="singleLevel"/>
    <w:tmpl w:val="4642CB3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36D6C39"/>
    <w:multiLevelType w:val="hybridMultilevel"/>
    <w:tmpl w:val="12FA7112"/>
    <w:lvl w:ilvl="0" w:tplc="D9AA0C3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C25E61"/>
    <w:multiLevelType w:val="hybridMultilevel"/>
    <w:tmpl w:val="096A73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E37249D"/>
    <w:multiLevelType w:val="hybridMultilevel"/>
    <w:tmpl w:val="ED185E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AA695C4">
      <w:start w:val="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B143D11"/>
    <w:multiLevelType w:val="singleLevel"/>
    <w:tmpl w:val="4642CB3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3B543C86"/>
    <w:multiLevelType w:val="hybridMultilevel"/>
    <w:tmpl w:val="1C66CE52"/>
    <w:lvl w:ilvl="0" w:tplc="35463F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7276D2E"/>
    <w:multiLevelType w:val="multilevel"/>
    <w:tmpl w:val="B9A8E5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7C3251C"/>
    <w:multiLevelType w:val="hybridMultilevel"/>
    <w:tmpl w:val="C49ADF84"/>
    <w:lvl w:ilvl="0" w:tplc="0E94BF72">
      <w:start w:val="1"/>
      <w:numFmt w:val="decimal"/>
      <w:lvlText w:val="%1."/>
      <w:lvlJc w:val="left"/>
      <w:pPr>
        <w:ind w:left="1210" w:hanging="360"/>
      </w:pPr>
    </w:lvl>
    <w:lvl w:ilvl="1" w:tplc="04190019">
      <w:start w:val="1"/>
      <w:numFmt w:val="lowerLetter"/>
      <w:lvlText w:val="%2."/>
      <w:lvlJc w:val="left"/>
      <w:pPr>
        <w:ind w:left="1930" w:hanging="360"/>
      </w:pPr>
    </w:lvl>
    <w:lvl w:ilvl="2" w:tplc="0419001B">
      <w:start w:val="1"/>
      <w:numFmt w:val="lowerRoman"/>
      <w:lvlText w:val="%3."/>
      <w:lvlJc w:val="right"/>
      <w:pPr>
        <w:ind w:left="2650" w:hanging="180"/>
      </w:pPr>
    </w:lvl>
    <w:lvl w:ilvl="3" w:tplc="0419000F">
      <w:start w:val="1"/>
      <w:numFmt w:val="decimal"/>
      <w:lvlText w:val="%4."/>
      <w:lvlJc w:val="left"/>
      <w:pPr>
        <w:ind w:left="3370" w:hanging="360"/>
      </w:pPr>
    </w:lvl>
    <w:lvl w:ilvl="4" w:tplc="04190019">
      <w:start w:val="1"/>
      <w:numFmt w:val="lowerLetter"/>
      <w:lvlText w:val="%5."/>
      <w:lvlJc w:val="left"/>
      <w:pPr>
        <w:ind w:left="4090" w:hanging="360"/>
      </w:pPr>
    </w:lvl>
    <w:lvl w:ilvl="5" w:tplc="0419001B">
      <w:start w:val="1"/>
      <w:numFmt w:val="lowerRoman"/>
      <w:lvlText w:val="%6."/>
      <w:lvlJc w:val="right"/>
      <w:pPr>
        <w:ind w:left="4810" w:hanging="180"/>
      </w:pPr>
    </w:lvl>
    <w:lvl w:ilvl="6" w:tplc="0419000F">
      <w:start w:val="1"/>
      <w:numFmt w:val="decimal"/>
      <w:lvlText w:val="%7."/>
      <w:lvlJc w:val="left"/>
      <w:pPr>
        <w:ind w:left="5530" w:hanging="360"/>
      </w:pPr>
    </w:lvl>
    <w:lvl w:ilvl="7" w:tplc="04190019">
      <w:start w:val="1"/>
      <w:numFmt w:val="lowerLetter"/>
      <w:lvlText w:val="%8."/>
      <w:lvlJc w:val="left"/>
      <w:pPr>
        <w:ind w:left="6250" w:hanging="360"/>
      </w:pPr>
    </w:lvl>
    <w:lvl w:ilvl="8" w:tplc="0419001B">
      <w:start w:val="1"/>
      <w:numFmt w:val="lowerRoman"/>
      <w:lvlText w:val="%9."/>
      <w:lvlJc w:val="right"/>
      <w:pPr>
        <w:ind w:left="6970" w:hanging="180"/>
      </w:pPr>
    </w:lvl>
  </w:abstractNum>
  <w:abstractNum w:abstractNumId="8">
    <w:nsid w:val="58D52380"/>
    <w:multiLevelType w:val="hybridMultilevel"/>
    <w:tmpl w:val="52C248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AE34A2C"/>
    <w:multiLevelType w:val="hybridMultilevel"/>
    <w:tmpl w:val="592421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1"/>
  </w:num>
  <w:num w:numId="7">
    <w:abstractNumId w:val="6"/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</w:num>
  <w:num w:numId="10">
    <w:abstractNumId w:val="5"/>
  </w:num>
  <w:num w:numId="11">
    <w:abstractNumId w:val="4"/>
  </w:num>
  <w:num w:numId="12">
    <w:abstractNumId w:val="4"/>
  </w:num>
  <w:num w:numId="13">
    <w:abstractNumId w:val="0"/>
  </w:num>
  <w:num w:numId="14">
    <w:abstractNumId w:val="0"/>
  </w:num>
  <w:num w:numId="15">
    <w:abstractNumId w:val="7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</w:num>
  <w:num w:numId="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2CFA"/>
    <w:rsid w:val="00000883"/>
    <w:rsid w:val="00173627"/>
    <w:rsid w:val="001940B8"/>
    <w:rsid w:val="0019426D"/>
    <w:rsid w:val="001A4F50"/>
    <w:rsid w:val="0020205D"/>
    <w:rsid w:val="00224CDB"/>
    <w:rsid w:val="002A003A"/>
    <w:rsid w:val="00306992"/>
    <w:rsid w:val="00315A5D"/>
    <w:rsid w:val="003169A1"/>
    <w:rsid w:val="00384B2C"/>
    <w:rsid w:val="00397FDD"/>
    <w:rsid w:val="00433A2A"/>
    <w:rsid w:val="00454F73"/>
    <w:rsid w:val="0046110C"/>
    <w:rsid w:val="00492ACF"/>
    <w:rsid w:val="00520D18"/>
    <w:rsid w:val="00533BBB"/>
    <w:rsid w:val="00541A1D"/>
    <w:rsid w:val="00560922"/>
    <w:rsid w:val="005A4109"/>
    <w:rsid w:val="005A4EAB"/>
    <w:rsid w:val="005C2A99"/>
    <w:rsid w:val="005C5DEC"/>
    <w:rsid w:val="00643348"/>
    <w:rsid w:val="00683C6D"/>
    <w:rsid w:val="00684741"/>
    <w:rsid w:val="006D2178"/>
    <w:rsid w:val="006F4DF6"/>
    <w:rsid w:val="00764195"/>
    <w:rsid w:val="007724BF"/>
    <w:rsid w:val="007A753C"/>
    <w:rsid w:val="007C0D95"/>
    <w:rsid w:val="007E7C81"/>
    <w:rsid w:val="007F10B7"/>
    <w:rsid w:val="007F6EBE"/>
    <w:rsid w:val="008001E5"/>
    <w:rsid w:val="00831D4E"/>
    <w:rsid w:val="00882397"/>
    <w:rsid w:val="008E7339"/>
    <w:rsid w:val="00952427"/>
    <w:rsid w:val="009725E8"/>
    <w:rsid w:val="00976424"/>
    <w:rsid w:val="009F3CBC"/>
    <w:rsid w:val="00A10898"/>
    <w:rsid w:val="00A54C8E"/>
    <w:rsid w:val="00AA0820"/>
    <w:rsid w:val="00AE4A31"/>
    <w:rsid w:val="00B05E8C"/>
    <w:rsid w:val="00B0770D"/>
    <w:rsid w:val="00B47697"/>
    <w:rsid w:val="00B84824"/>
    <w:rsid w:val="00BF486E"/>
    <w:rsid w:val="00C17D4C"/>
    <w:rsid w:val="00C84FF4"/>
    <w:rsid w:val="00CC0C8C"/>
    <w:rsid w:val="00D00013"/>
    <w:rsid w:val="00D8176F"/>
    <w:rsid w:val="00DE3CDD"/>
    <w:rsid w:val="00DF4538"/>
    <w:rsid w:val="00E02BED"/>
    <w:rsid w:val="00E32CFA"/>
    <w:rsid w:val="00E91FF2"/>
    <w:rsid w:val="00EB07AF"/>
    <w:rsid w:val="00EB0EB6"/>
    <w:rsid w:val="00F07899"/>
    <w:rsid w:val="00F63C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205D"/>
    <w:pPr>
      <w:spacing w:after="0" w:line="240" w:lineRule="auto"/>
      <w:ind w:firstLine="567"/>
      <w:jc w:val="both"/>
    </w:pPr>
    <w:rPr>
      <w:rFonts w:ascii="Tahoma" w:eastAsia="Times New Roman" w:hAnsi="Tahoma" w:cs="Times New Roman"/>
      <w:sz w:val="20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20205D"/>
    <w:rPr>
      <w:rFonts w:ascii="Times New Roman" w:hAnsi="Times New Roman" w:cs="Times New Roman" w:hint="default"/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20205D"/>
    <w:rPr>
      <w:color w:val="800080" w:themeColor="followedHyperlink"/>
      <w:u w:val="single"/>
    </w:rPr>
  </w:style>
  <w:style w:type="paragraph" w:styleId="a5">
    <w:name w:val="Normal (Web)"/>
    <w:basedOn w:val="a"/>
    <w:uiPriority w:val="99"/>
    <w:semiHidden/>
    <w:unhideWhenUsed/>
    <w:rsid w:val="0020205D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styleId="a6">
    <w:name w:val="header"/>
    <w:basedOn w:val="a"/>
    <w:link w:val="a7"/>
    <w:uiPriority w:val="99"/>
    <w:semiHidden/>
    <w:unhideWhenUsed/>
    <w:rsid w:val="0020205D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20205D"/>
    <w:rPr>
      <w:rFonts w:ascii="Tahoma" w:eastAsia="Times New Roman" w:hAnsi="Tahoma" w:cs="Times New Roman"/>
      <w:sz w:val="20"/>
      <w:szCs w:val="28"/>
      <w:lang w:eastAsia="ru-RU"/>
    </w:rPr>
  </w:style>
  <w:style w:type="paragraph" w:styleId="a8">
    <w:name w:val="footer"/>
    <w:basedOn w:val="a"/>
    <w:link w:val="a9"/>
    <w:uiPriority w:val="99"/>
    <w:semiHidden/>
    <w:unhideWhenUsed/>
    <w:rsid w:val="0020205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0205D"/>
    <w:rPr>
      <w:rFonts w:ascii="Tahoma" w:eastAsia="Times New Roman" w:hAnsi="Tahoma" w:cs="Times New Roman"/>
      <w:sz w:val="20"/>
      <w:szCs w:val="28"/>
      <w:lang w:eastAsia="ru-RU"/>
    </w:rPr>
  </w:style>
  <w:style w:type="paragraph" w:styleId="aa">
    <w:name w:val="Body Text Indent"/>
    <w:basedOn w:val="a"/>
    <w:link w:val="ab"/>
    <w:uiPriority w:val="99"/>
    <w:semiHidden/>
    <w:unhideWhenUsed/>
    <w:rsid w:val="0020205D"/>
    <w:pPr>
      <w:spacing w:after="120"/>
      <w:ind w:left="283"/>
    </w:pPr>
  </w:style>
  <w:style w:type="character" w:customStyle="1" w:styleId="ab">
    <w:name w:val="Основной текст с отступом Знак"/>
    <w:basedOn w:val="a0"/>
    <w:link w:val="aa"/>
    <w:uiPriority w:val="99"/>
    <w:semiHidden/>
    <w:rsid w:val="0020205D"/>
    <w:rPr>
      <w:rFonts w:ascii="Tahoma" w:eastAsia="Times New Roman" w:hAnsi="Tahoma" w:cs="Times New Roman"/>
      <w:sz w:val="20"/>
      <w:szCs w:val="28"/>
      <w:lang w:eastAsia="ru-RU"/>
    </w:rPr>
  </w:style>
  <w:style w:type="paragraph" w:styleId="ac">
    <w:name w:val="List Paragraph"/>
    <w:basedOn w:val="a"/>
    <w:uiPriority w:val="34"/>
    <w:qFormat/>
    <w:rsid w:val="0020205D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NoSpacingChar">
    <w:name w:val="No Spacing Char"/>
    <w:link w:val="1"/>
    <w:locked/>
    <w:rsid w:val="0020205D"/>
    <w:rPr>
      <w:rFonts w:ascii="Calibri" w:hAnsi="Calibri"/>
    </w:rPr>
  </w:style>
  <w:style w:type="paragraph" w:customStyle="1" w:styleId="1">
    <w:name w:val="Без интервала1"/>
    <w:link w:val="NoSpacingChar"/>
    <w:rsid w:val="0020205D"/>
    <w:pPr>
      <w:spacing w:after="0" w:line="240" w:lineRule="auto"/>
    </w:pPr>
    <w:rPr>
      <w:rFonts w:ascii="Calibri" w:hAnsi="Calibri"/>
    </w:rPr>
  </w:style>
  <w:style w:type="paragraph" w:customStyle="1" w:styleId="10">
    <w:name w:val="Обычный1"/>
    <w:uiPriority w:val="99"/>
    <w:rsid w:val="0020205D"/>
    <w:pPr>
      <w:widowControl w:val="0"/>
      <w:snapToGrid w:val="0"/>
      <w:spacing w:after="0" w:line="278" w:lineRule="auto"/>
      <w:ind w:firstLine="32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page number"/>
    <w:semiHidden/>
    <w:unhideWhenUsed/>
    <w:rsid w:val="0020205D"/>
    <w:rPr>
      <w:rFonts w:ascii="Times New Roman" w:hAnsi="Times New Roman" w:cs="Times New Roman" w:hint="default"/>
    </w:rPr>
  </w:style>
  <w:style w:type="character" w:customStyle="1" w:styleId="apple-converted-space">
    <w:name w:val="apple-converted-space"/>
    <w:rsid w:val="0020205D"/>
  </w:style>
  <w:style w:type="paragraph" w:styleId="ae">
    <w:name w:val="Balloon Text"/>
    <w:basedOn w:val="a"/>
    <w:link w:val="af"/>
    <w:uiPriority w:val="99"/>
    <w:semiHidden/>
    <w:unhideWhenUsed/>
    <w:rsid w:val="0020205D"/>
    <w:rPr>
      <w:rFonts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0205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1">
    <w:name w:val="Стиль1"/>
    <w:basedOn w:val="a"/>
    <w:link w:val="12"/>
    <w:qFormat/>
    <w:rsid w:val="0020205D"/>
    <w:pPr>
      <w:shd w:val="clear" w:color="auto" w:fill="FFFFFF"/>
      <w:spacing w:line="360" w:lineRule="auto"/>
      <w:ind w:firstLine="709"/>
    </w:pPr>
    <w:rPr>
      <w:rFonts w:ascii="Times New Roman" w:eastAsia="Calibri" w:hAnsi="Times New Roman"/>
      <w:color w:val="000000"/>
      <w:sz w:val="24"/>
      <w:szCs w:val="24"/>
      <w:lang w:val="x-none" w:eastAsia="en-US"/>
    </w:rPr>
  </w:style>
  <w:style w:type="paragraph" w:customStyle="1" w:styleId="2">
    <w:name w:val="Стиль2"/>
    <w:basedOn w:val="a"/>
    <w:link w:val="20"/>
    <w:qFormat/>
    <w:rsid w:val="0020205D"/>
    <w:pPr>
      <w:spacing w:line="360" w:lineRule="auto"/>
      <w:ind w:firstLine="709"/>
    </w:pPr>
    <w:rPr>
      <w:rFonts w:ascii="Times New Roman" w:eastAsia="Calibri" w:hAnsi="Times New Roman"/>
      <w:sz w:val="28"/>
      <w:lang w:val="x-none" w:eastAsia="en-US"/>
    </w:rPr>
  </w:style>
  <w:style w:type="character" w:customStyle="1" w:styleId="12">
    <w:name w:val="Стиль1 Знак"/>
    <w:link w:val="11"/>
    <w:rsid w:val="0020205D"/>
    <w:rPr>
      <w:rFonts w:ascii="Times New Roman" w:eastAsia="Calibri" w:hAnsi="Times New Roman" w:cs="Times New Roman"/>
      <w:color w:val="000000"/>
      <w:sz w:val="24"/>
      <w:szCs w:val="24"/>
      <w:shd w:val="clear" w:color="auto" w:fill="FFFFFF"/>
      <w:lang w:val="x-none"/>
    </w:rPr>
  </w:style>
  <w:style w:type="character" w:customStyle="1" w:styleId="20">
    <w:name w:val="Стиль2 Знак"/>
    <w:link w:val="2"/>
    <w:rsid w:val="0020205D"/>
    <w:rPr>
      <w:rFonts w:ascii="Times New Roman" w:eastAsia="Calibri" w:hAnsi="Times New Roman" w:cs="Times New Roman"/>
      <w:sz w:val="28"/>
      <w:szCs w:val="28"/>
      <w:lang w:val="x-none"/>
    </w:rPr>
  </w:style>
  <w:style w:type="paragraph" w:customStyle="1" w:styleId="Style5">
    <w:name w:val="Style5"/>
    <w:basedOn w:val="a"/>
    <w:uiPriority w:val="99"/>
    <w:rsid w:val="0020205D"/>
    <w:pPr>
      <w:widowControl w:val="0"/>
      <w:suppressAutoHyphens/>
      <w:spacing w:line="202" w:lineRule="exact"/>
      <w:ind w:firstLine="851"/>
      <w:jc w:val="center"/>
    </w:pPr>
    <w:rPr>
      <w:rFonts w:ascii="Arial" w:hAnsi="Arial"/>
      <w:sz w:val="24"/>
      <w:szCs w:val="24"/>
    </w:rPr>
  </w:style>
  <w:style w:type="table" w:styleId="af0">
    <w:name w:val="Table Grid"/>
    <w:basedOn w:val="a1"/>
    <w:uiPriority w:val="59"/>
    <w:rsid w:val="00B848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205D"/>
    <w:pPr>
      <w:spacing w:after="0" w:line="240" w:lineRule="auto"/>
      <w:ind w:firstLine="567"/>
      <w:jc w:val="both"/>
    </w:pPr>
    <w:rPr>
      <w:rFonts w:ascii="Tahoma" w:eastAsia="Times New Roman" w:hAnsi="Tahoma" w:cs="Times New Roman"/>
      <w:sz w:val="20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20205D"/>
    <w:rPr>
      <w:rFonts w:ascii="Times New Roman" w:hAnsi="Times New Roman" w:cs="Times New Roman" w:hint="default"/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20205D"/>
    <w:rPr>
      <w:color w:val="800080" w:themeColor="followedHyperlink"/>
      <w:u w:val="single"/>
    </w:rPr>
  </w:style>
  <w:style w:type="paragraph" w:styleId="a5">
    <w:name w:val="Normal (Web)"/>
    <w:basedOn w:val="a"/>
    <w:uiPriority w:val="99"/>
    <w:semiHidden/>
    <w:unhideWhenUsed/>
    <w:rsid w:val="0020205D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24"/>
      <w:szCs w:val="24"/>
    </w:rPr>
  </w:style>
  <w:style w:type="paragraph" w:styleId="a6">
    <w:name w:val="header"/>
    <w:basedOn w:val="a"/>
    <w:link w:val="a7"/>
    <w:uiPriority w:val="99"/>
    <w:semiHidden/>
    <w:unhideWhenUsed/>
    <w:rsid w:val="0020205D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20205D"/>
    <w:rPr>
      <w:rFonts w:ascii="Tahoma" w:eastAsia="Times New Roman" w:hAnsi="Tahoma" w:cs="Times New Roman"/>
      <w:sz w:val="20"/>
      <w:szCs w:val="28"/>
      <w:lang w:eastAsia="ru-RU"/>
    </w:rPr>
  </w:style>
  <w:style w:type="paragraph" w:styleId="a8">
    <w:name w:val="footer"/>
    <w:basedOn w:val="a"/>
    <w:link w:val="a9"/>
    <w:uiPriority w:val="99"/>
    <w:semiHidden/>
    <w:unhideWhenUsed/>
    <w:rsid w:val="0020205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0205D"/>
    <w:rPr>
      <w:rFonts w:ascii="Tahoma" w:eastAsia="Times New Roman" w:hAnsi="Tahoma" w:cs="Times New Roman"/>
      <w:sz w:val="20"/>
      <w:szCs w:val="28"/>
      <w:lang w:eastAsia="ru-RU"/>
    </w:rPr>
  </w:style>
  <w:style w:type="paragraph" w:styleId="aa">
    <w:name w:val="Body Text Indent"/>
    <w:basedOn w:val="a"/>
    <w:link w:val="ab"/>
    <w:uiPriority w:val="99"/>
    <w:semiHidden/>
    <w:unhideWhenUsed/>
    <w:rsid w:val="0020205D"/>
    <w:pPr>
      <w:spacing w:after="120"/>
      <w:ind w:left="283"/>
    </w:pPr>
  </w:style>
  <w:style w:type="character" w:customStyle="1" w:styleId="ab">
    <w:name w:val="Основной текст с отступом Знак"/>
    <w:basedOn w:val="a0"/>
    <w:link w:val="aa"/>
    <w:uiPriority w:val="99"/>
    <w:semiHidden/>
    <w:rsid w:val="0020205D"/>
    <w:rPr>
      <w:rFonts w:ascii="Tahoma" w:eastAsia="Times New Roman" w:hAnsi="Tahoma" w:cs="Times New Roman"/>
      <w:sz w:val="20"/>
      <w:szCs w:val="28"/>
      <w:lang w:eastAsia="ru-RU"/>
    </w:rPr>
  </w:style>
  <w:style w:type="paragraph" w:styleId="ac">
    <w:name w:val="List Paragraph"/>
    <w:basedOn w:val="a"/>
    <w:uiPriority w:val="34"/>
    <w:qFormat/>
    <w:rsid w:val="0020205D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NoSpacingChar">
    <w:name w:val="No Spacing Char"/>
    <w:link w:val="1"/>
    <w:locked/>
    <w:rsid w:val="0020205D"/>
    <w:rPr>
      <w:rFonts w:ascii="Calibri" w:hAnsi="Calibri"/>
    </w:rPr>
  </w:style>
  <w:style w:type="paragraph" w:customStyle="1" w:styleId="1">
    <w:name w:val="Без интервала1"/>
    <w:link w:val="NoSpacingChar"/>
    <w:rsid w:val="0020205D"/>
    <w:pPr>
      <w:spacing w:after="0" w:line="240" w:lineRule="auto"/>
    </w:pPr>
    <w:rPr>
      <w:rFonts w:ascii="Calibri" w:hAnsi="Calibri"/>
    </w:rPr>
  </w:style>
  <w:style w:type="paragraph" w:customStyle="1" w:styleId="10">
    <w:name w:val="Обычный1"/>
    <w:uiPriority w:val="99"/>
    <w:rsid w:val="0020205D"/>
    <w:pPr>
      <w:widowControl w:val="0"/>
      <w:snapToGrid w:val="0"/>
      <w:spacing w:after="0" w:line="278" w:lineRule="auto"/>
      <w:ind w:firstLine="32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page number"/>
    <w:semiHidden/>
    <w:unhideWhenUsed/>
    <w:rsid w:val="0020205D"/>
    <w:rPr>
      <w:rFonts w:ascii="Times New Roman" w:hAnsi="Times New Roman" w:cs="Times New Roman" w:hint="default"/>
    </w:rPr>
  </w:style>
  <w:style w:type="character" w:customStyle="1" w:styleId="apple-converted-space">
    <w:name w:val="apple-converted-space"/>
    <w:rsid w:val="0020205D"/>
  </w:style>
  <w:style w:type="paragraph" w:styleId="ae">
    <w:name w:val="Balloon Text"/>
    <w:basedOn w:val="a"/>
    <w:link w:val="af"/>
    <w:uiPriority w:val="99"/>
    <w:semiHidden/>
    <w:unhideWhenUsed/>
    <w:rsid w:val="0020205D"/>
    <w:rPr>
      <w:rFonts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0205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1">
    <w:name w:val="Стиль1"/>
    <w:basedOn w:val="a"/>
    <w:link w:val="12"/>
    <w:qFormat/>
    <w:rsid w:val="0020205D"/>
    <w:pPr>
      <w:shd w:val="clear" w:color="auto" w:fill="FFFFFF"/>
      <w:spacing w:line="360" w:lineRule="auto"/>
      <w:ind w:firstLine="709"/>
    </w:pPr>
    <w:rPr>
      <w:rFonts w:ascii="Times New Roman" w:eastAsia="Calibri" w:hAnsi="Times New Roman"/>
      <w:color w:val="000000"/>
      <w:sz w:val="24"/>
      <w:szCs w:val="24"/>
      <w:lang w:val="x-none" w:eastAsia="en-US"/>
    </w:rPr>
  </w:style>
  <w:style w:type="paragraph" w:customStyle="1" w:styleId="2">
    <w:name w:val="Стиль2"/>
    <w:basedOn w:val="a"/>
    <w:link w:val="20"/>
    <w:qFormat/>
    <w:rsid w:val="0020205D"/>
    <w:pPr>
      <w:spacing w:line="360" w:lineRule="auto"/>
      <w:ind w:firstLine="709"/>
    </w:pPr>
    <w:rPr>
      <w:rFonts w:ascii="Times New Roman" w:eastAsia="Calibri" w:hAnsi="Times New Roman"/>
      <w:sz w:val="28"/>
      <w:lang w:val="x-none" w:eastAsia="en-US"/>
    </w:rPr>
  </w:style>
  <w:style w:type="character" w:customStyle="1" w:styleId="12">
    <w:name w:val="Стиль1 Знак"/>
    <w:link w:val="11"/>
    <w:rsid w:val="0020205D"/>
    <w:rPr>
      <w:rFonts w:ascii="Times New Roman" w:eastAsia="Calibri" w:hAnsi="Times New Roman" w:cs="Times New Roman"/>
      <w:color w:val="000000"/>
      <w:sz w:val="24"/>
      <w:szCs w:val="24"/>
      <w:shd w:val="clear" w:color="auto" w:fill="FFFFFF"/>
      <w:lang w:val="x-none"/>
    </w:rPr>
  </w:style>
  <w:style w:type="character" w:customStyle="1" w:styleId="20">
    <w:name w:val="Стиль2 Знак"/>
    <w:link w:val="2"/>
    <w:rsid w:val="0020205D"/>
    <w:rPr>
      <w:rFonts w:ascii="Times New Roman" w:eastAsia="Calibri" w:hAnsi="Times New Roman" w:cs="Times New Roman"/>
      <w:sz w:val="28"/>
      <w:szCs w:val="28"/>
      <w:lang w:val="x-none"/>
    </w:rPr>
  </w:style>
  <w:style w:type="paragraph" w:customStyle="1" w:styleId="Style5">
    <w:name w:val="Style5"/>
    <w:basedOn w:val="a"/>
    <w:uiPriority w:val="99"/>
    <w:rsid w:val="0020205D"/>
    <w:pPr>
      <w:widowControl w:val="0"/>
      <w:suppressAutoHyphens/>
      <w:spacing w:line="202" w:lineRule="exact"/>
      <w:ind w:firstLine="851"/>
      <w:jc w:val="center"/>
    </w:pPr>
    <w:rPr>
      <w:rFonts w:ascii="Arial" w:hAnsi="Arial"/>
      <w:sz w:val="24"/>
      <w:szCs w:val="24"/>
    </w:rPr>
  </w:style>
  <w:style w:type="table" w:styleId="af0">
    <w:name w:val="Table Grid"/>
    <w:basedOn w:val="a1"/>
    <w:uiPriority w:val="59"/>
    <w:rsid w:val="00B848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936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1</Pages>
  <Words>5959</Words>
  <Characters>33970</Characters>
  <Application>Microsoft Office Word</Application>
  <DocSecurity>0</DocSecurity>
  <Lines>283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39850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68</cp:revision>
  <dcterms:created xsi:type="dcterms:W3CDTF">2019-08-22T08:52:00Z</dcterms:created>
  <dcterms:modified xsi:type="dcterms:W3CDTF">2019-08-23T21:16:00Z</dcterms:modified>
</cp:coreProperties>
</file>